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362C0" w14:textId="77777777" w:rsidR="00BF260A" w:rsidRDefault="00BF260A" w:rsidP="009F72C6">
      <w:pPr>
        <w:pBdr>
          <w:top w:val="double" w:sz="2" w:space="7" w:color="000000"/>
          <w:left w:val="double" w:sz="2" w:space="0" w:color="000000"/>
          <w:bottom w:val="double" w:sz="2" w:space="9" w:color="000000"/>
          <w:right w:val="double" w:sz="2" w:space="0" w:color="000000"/>
        </w:pBdr>
        <w:shd w:val="solid" w:color="DFDFDF" w:fill="auto"/>
        <w:spacing w:before="120"/>
        <w:ind w:left="1134" w:right="1134"/>
        <w:jc w:val="center"/>
        <w:rPr>
          <w:rFonts w:ascii="Calibri" w:hAnsi="Calibri" w:cs="Calibri"/>
          <w:b/>
          <w:bCs/>
          <w:color w:val="000000"/>
          <w:w w:val="105"/>
          <w:sz w:val="40"/>
          <w:szCs w:val="40"/>
        </w:rPr>
      </w:pPr>
      <w:r>
        <w:rPr>
          <w:rFonts w:ascii="Calibri" w:hAnsi="Calibri" w:cs="Calibri"/>
          <w:b/>
          <w:bCs/>
          <w:color w:val="000000"/>
          <w:w w:val="105"/>
          <w:sz w:val="40"/>
          <w:szCs w:val="40"/>
        </w:rPr>
        <w:t>REGLEMENT</w:t>
      </w:r>
    </w:p>
    <w:p w14:paraId="4B804DE5" w14:textId="77777777" w:rsidR="00AB19AC" w:rsidRDefault="001615F4" w:rsidP="009F72C6">
      <w:pPr>
        <w:pBdr>
          <w:top w:val="double" w:sz="2" w:space="7" w:color="000000"/>
          <w:left w:val="double" w:sz="2" w:space="0" w:color="000000"/>
          <w:bottom w:val="double" w:sz="2" w:space="9" w:color="000000"/>
          <w:right w:val="double" w:sz="2" w:space="0" w:color="000000"/>
        </w:pBdr>
        <w:shd w:val="solid" w:color="DFDFDF" w:fill="auto"/>
        <w:spacing w:before="120"/>
        <w:ind w:left="1134" w:right="1134"/>
        <w:jc w:val="center"/>
        <w:rPr>
          <w:rFonts w:ascii="Calibri" w:hAnsi="Calibri" w:cs="Calibri"/>
          <w:b/>
          <w:bCs/>
          <w:color w:val="000000"/>
          <w:w w:val="105"/>
          <w:sz w:val="40"/>
          <w:szCs w:val="40"/>
        </w:rPr>
      </w:pPr>
      <w:r>
        <w:rPr>
          <w:rFonts w:ascii="Calibri" w:hAnsi="Calibri" w:cs="Calibri"/>
          <w:b/>
          <w:bCs/>
          <w:color w:val="000000"/>
          <w:w w:val="105"/>
          <w:sz w:val="40"/>
          <w:szCs w:val="40"/>
        </w:rPr>
        <w:t>CHAMPIONNAT PAR EQUIPES</w:t>
      </w:r>
    </w:p>
    <w:p w14:paraId="1439247C" w14:textId="77777777" w:rsidR="001615F4" w:rsidRDefault="001615F4" w:rsidP="009F72C6">
      <w:pPr>
        <w:pBdr>
          <w:top w:val="double" w:sz="2" w:space="7" w:color="000000"/>
          <w:left w:val="double" w:sz="2" w:space="0" w:color="000000"/>
          <w:bottom w:val="double" w:sz="2" w:space="9" w:color="000000"/>
          <w:right w:val="double" w:sz="2" w:space="0" w:color="000000"/>
        </w:pBdr>
        <w:shd w:val="solid" w:color="DFDFDF" w:fill="auto"/>
        <w:spacing w:before="120"/>
        <w:ind w:left="1134" w:right="1134"/>
        <w:jc w:val="center"/>
        <w:rPr>
          <w:rFonts w:ascii="Calibri" w:hAnsi="Calibri" w:cs="Calibri"/>
          <w:b/>
          <w:bCs/>
          <w:color w:val="000000"/>
          <w:w w:val="105"/>
          <w:sz w:val="40"/>
          <w:szCs w:val="40"/>
        </w:rPr>
      </w:pPr>
      <w:r>
        <w:rPr>
          <w:rFonts w:ascii="Calibri" w:hAnsi="Calibri" w:cs="Calibri"/>
          <w:b/>
          <w:bCs/>
          <w:color w:val="000000"/>
          <w:w w:val="105"/>
          <w:sz w:val="40"/>
          <w:szCs w:val="40"/>
        </w:rPr>
        <w:t>RESERVE</w:t>
      </w:r>
    </w:p>
    <w:p w14:paraId="6F3957CD" w14:textId="7B0118E1" w:rsidR="00BF260A" w:rsidRDefault="00BF260A" w:rsidP="009F72C6">
      <w:pPr>
        <w:pBdr>
          <w:top w:val="double" w:sz="2" w:space="7" w:color="000000"/>
          <w:left w:val="double" w:sz="2" w:space="0" w:color="000000"/>
          <w:bottom w:val="double" w:sz="2" w:space="9" w:color="000000"/>
          <w:right w:val="double" w:sz="2" w:space="0" w:color="000000"/>
        </w:pBdr>
        <w:shd w:val="solid" w:color="DFDFDF" w:fill="auto"/>
        <w:spacing w:before="120"/>
        <w:ind w:left="1134" w:right="1134"/>
        <w:jc w:val="center"/>
        <w:rPr>
          <w:rFonts w:ascii="Calibri" w:hAnsi="Calibri" w:cs="Calibri"/>
          <w:b/>
          <w:bCs/>
          <w:color w:val="000000"/>
          <w:w w:val="105"/>
          <w:sz w:val="40"/>
          <w:szCs w:val="40"/>
        </w:rPr>
      </w:pPr>
      <w:r>
        <w:rPr>
          <w:rFonts w:ascii="Calibri" w:hAnsi="Calibri" w:cs="Calibri"/>
          <w:w w:val="105"/>
          <w:sz w:val="28"/>
          <w:szCs w:val="28"/>
        </w:rPr>
        <w:t xml:space="preserve">Date de dernière mise à jour : </w:t>
      </w:r>
      <w:r w:rsidR="000201B1">
        <w:rPr>
          <w:rFonts w:ascii="Calibri" w:hAnsi="Calibri" w:cs="Calibri"/>
          <w:w w:val="105"/>
          <w:sz w:val="28"/>
          <w:szCs w:val="28"/>
        </w:rPr>
        <w:t>1</w:t>
      </w:r>
      <w:r w:rsidR="007964B3">
        <w:rPr>
          <w:rFonts w:ascii="Calibri" w:hAnsi="Calibri" w:cs="Calibri"/>
          <w:w w:val="105"/>
          <w:sz w:val="28"/>
          <w:szCs w:val="28"/>
        </w:rPr>
        <w:t>7</w:t>
      </w:r>
      <w:r w:rsidR="000C0AB4">
        <w:rPr>
          <w:rFonts w:ascii="Calibri" w:hAnsi="Calibri" w:cs="Calibri"/>
          <w:w w:val="105"/>
          <w:sz w:val="28"/>
          <w:szCs w:val="28"/>
        </w:rPr>
        <w:t>/</w:t>
      </w:r>
      <w:r w:rsidR="00DE4D28">
        <w:rPr>
          <w:rFonts w:ascii="Calibri" w:hAnsi="Calibri" w:cs="Calibri"/>
          <w:w w:val="105"/>
          <w:sz w:val="28"/>
          <w:szCs w:val="28"/>
        </w:rPr>
        <w:t>0</w:t>
      </w:r>
      <w:r w:rsidR="000201B1">
        <w:rPr>
          <w:rFonts w:ascii="Calibri" w:hAnsi="Calibri" w:cs="Calibri"/>
          <w:w w:val="105"/>
          <w:sz w:val="28"/>
          <w:szCs w:val="28"/>
        </w:rPr>
        <w:t>6</w:t>
      </w:r>
      <w:r w:rsidR="000C0AB4">
        <w:rPr>
          <w:rFonts w:ascii="Calibri" w:hAnsi="Calibri" w:cs="Calibri"/>
          <w:w w:val="105"/>
          <w:sz w:val="28"/>
          <w:szCs w:val="28"/>
        </w:rPr>
        <w:t>/20</w:t>
      </w:r>
      <w:r w:rsidR="00804D61">
        <w:rPr>
          <w:rFonts w:ascii="Calibri" w:hAnsi="Calibri" w:cs="Calibri"/>
          <w:w w:val="105"/>
          <w:sz w:val="28"/>
          <w:szCs w:val="28"/>
        </w:rPr>
        <w:t>25</w:t>
      </w:r>
    </w:p>
    <w:p w14:paraId="05D3110D" w14:textId="74F63AD5" w:rsidR="00FA04EC" w:rsidRDefault="00B43037" w:rsidP="00EF5A58">
      <w:pPr>
        <w:widowControl/>
        <w:kinsoku/>
        <w:spacing w:before="40" w:after="40" w:line="300" w:lineRule="auto"/>
        <w:jc w:val="center"/>
        <w:rPr>
          <w:rFonts w:ascii="Calibri" w:hAnsi="Calibri" w:cs="Calibri"/>
          <w:b/>
          <w:bCs/>
          <w:sz w:val="18"/>
          <w:szCs w:val="18"/>
          <w:shd w:val="clear" w:color="auto" w:fill="C0C0C0"/>
        </w:rPr>
      </w:pPr>
      <w:r>
        <w:rPr>
          <w:rFonts w:ascii="Calibri" w:hAnsi="Calibri" w:cs="Calibri"/>
          <w:b/>
          <w:bCs/>
          <w:sz w:val="18"/>
          <w:szCs w:val="18"/>
        </w:rPr>
        <w:t>Par rapport au règlement précédent, u</w:t>
      </w:r>
      <w:r w:rsidR="004E5EA1">
        <w:rPr>
          <w:rFonts w:ascii="Calibri" w:hAnsi="Calibri" w:cs="Calibri"/>
          <w:b/>
          <w:bCs/>
          <w:sz w:val="18"/>
          <w:szCs w:val="18"/>
        </w:rPr>
        <w:t xml:space="preserve">n changement de réglementation est signalé par un texte en noir sur </w:t>
      </w:r>
      <w:r w:rsidR="004E5EA1">
        <w:rPr>
          <w:rFonts w:ascii="Calibri" w:hAnsi="Calibri" w:cs="Calibri"/>
          <w:b/>
          <w:bCs/>
          <w:sz w:val="18"/>
          <w:szCs w:val="18"/>
          <w:highlight w:val="yellow"/>
        </w:rPr>
        <w:t xml:space="preserve">fond </w:t>
      </w:r>
      <w:r w:rsidR="00DE4D28">
        <w:rPr>
          <w:rFonts w:ascii="Calibri" w:hAnsi="Calibri" w:cs="Calibri"/>
          <w:b/>
          <w:bCs/>
          <w:sz w:val="18"/>
          <w:szCs w:val="18"/>
          <w:highlight w:val="yellow"/>
        </w:rPr>
        <w:t>jaune</w:t>
      </w:r>
    </w:p>
    <w:p w14:paraId="0D41DD51" w14:textId="77777777" w:rsidR="00AB19AC" w:rsidRDefault="00AB19AC">
      <w:pPr>
        <w:spacing w:before="360" w:line="199" w:lineRule="auto"/>
        <w:jc w:val="center"/>
        <w:rPr>
          <w:rFonts w:ascii="Calibri" w:hAnsi="Calibri" w:cs="Calibri"/>
          <w:b/>
          <w:bCs/>
          <w:w w:val="105"/>
          <w:sz w:val="40"/>
          <w:szCs w:val="40"/>
        </w:rPr>
      </w:pPr>
      <w:r>
        <w:rPr>
          <w:rFonts w:ascii="Calibri" w:hAnsi="Calibri" w:cs="Calibri"/>
          <w:b/>
          <w:bCs/>
          <w:w w:val="105"/>
          <w:sz w:val="40"/>
          <w:szCs w:val="40"/>
        </w:rPr>
        <w:t>SOMMAIRE</w:t>
      </w:r>
    </w:p>
    <w:p w14:paraId="12F83B79" w14:textId="081B2AFA" w:rsidR="000201B1" w:rsidRDefault="000C520A">
      <w:pPr>
        <w:pStyle w:val="TM1"/>
        <w:rPr>
          <w:rFonts w:ascii="Calibri" w:eastAsia="MS Mincho" w:hAnsi="Calibri"/>
          <w:noProof/>
          <w:kern w:val="2"/>
          <w:sz w:val="24"/>
        </w:rPr>
      </w:pPr>
      <w:r>
        <w:rPr>
          <w:rFonts w:ascii="Calibri" w:hAnsi="Calibri" w:cs="Calibri"/>
          <w:b/>
          <w:bCs/>
          <w:w w:val="105"/>
          <w:sz w:val="18"/>
          <w:szCs w:val="18"/>
        </w:rPr>
        <w:fldChar w:fldCharType="begin"/>
      </w:r>
      <w:r>
        <w:rPr>
          <w:rFonts w:ascii="Calibri" w:hAnsi="Calibri" w:cs="Calibri"/>
          <w:b/>
          <w:bCs/>
          <w:w w:val="105"/>
          <w:sz w:val="18"/>
          <w:szCs w:val="18"/>
        </w:rPr>
        <w:instrText xml:space="preserve"> TOC \o "1-3" \h \z \u </w:instrText>
      </w:r>
      <w:r>
        <w:rPr>
          <w:rFonts w:ascii="Calibri" w:hAnsi="Calibri" w:cs="Calibri"/>
          <w:b/>
          <w:bCs/>
          <w:w w:val="105"/>
          <w:sz w:val="18"/>
          <w:szCs w:val="18"/>
        </w:rPr>
        <w:fldChar w:fldCharType="separate"/>
      </w:r>
      <w:hyperlink w:anchor="_Toc200926020" w:history="1">
        <w:r w:rsidR="000201B1" w:rsidRPr="00A32148">
          <w:rPr>
            <w:rStyle w:val="Lienhypertexte"/>
            <w:noProof/>
          </w:rPr>
          <w:t>PRÉAMBULE</w:t>
        </w:r>
        <w:r w:rsidR="000201B1">
          <w:rPr>
            <w:noProof/>
            <w:webHidden/>
          </w:rPr>
          <w:tab/>
        </w:r>
        <w:r w:rsidR="000201B1">
          <w:rPr>
            <w:noProof/>
            <w:webHidden/>
          </w:rPr>
          <w:fldChar w:fldCharType="begin"/>
        </w:r>
        <w:r w:rsidR="000201B1">
          <w:rPr>
            <w:noProof/>
            <w:webHidden/>
          </w:rPr>
          <w:instrText xml:space="preserve"> PAGEREF _Toc200926020 \h </w:instrText>
        </w:r>
        <w:r w:rsidR="000201B1">
          <w:rPr>
            <w:noProof/>
            <w:webHidden/>
          </w:rPr>
        </w:r>
        <w:r w:rsidR="000201B1">
          <w:rPr>
            <w:noProof/>
            <w:webHidden/>
          </w:rPr>
          <w:fldChar w:fldCharType="separate"/>
        </w:r>
        <w:r w:rsidR="005430B4">
          <w:rPr>
            <w:noProof/>
            <w:webHidden/>
          </w:rPr>
          <w:t>2</w:t>
        </w:r>
        <w:r w:rsidR="000201B1">
          <w:rPr>
            <w:noProof/>
            <w:webHidden/>
          </w:rPr>
          <w:fldChar w:fldCharType="end"/>
        </w:r>
      </w:hyperlink>
    </w:p>
    <w:p w14:paraId="580E5E48" w14:textId="30ACA83B" w:rsidR="000201B1" w:rsidRDefault="000201B1">
      <w:pPr>
        <w:pStyle w:val="TM1"/>
        <w:rPr>
          <w:rFonts w:ascii="Calibri" w:eastAsia="MS Mincho" w:hAnsi="Calibri"/>
          <w:noProof/>
          <w:kern w:val="2"/>
          <w:sz w:val="24"/>
        </w:rPr>
      </w:pPr>
      <w:hyperlink w:anchor="_Toc200926021" w:history="1">
        <w:r w:rsidRPr="00A32148">
          <w:rPr>
            <w:rStyle w:val="Lienhypertexte"/>
            <w:noProof/>
          </w:rPr>
          <w:t>TITRE I : QUALIFICATION DES ASSOCIATIONS</w:t>
        </w:r>
        <w:r>
          <w:rPr>
            <w:noProof/>
            <w:webHidden/>
          </w:rPr>
          <w:tab/>
        </w:r>
        <w:r>
          <w:rPr>
            <w:noProof/>
            <w:webHidden/>
          </w:rPr>
          <w:fldChar w:fldCharType="begin"/>
        </w:r>
        <w:r>
          <w:rPr>
            <w:noProof/>
            <w:webHidden/>
          </w:rPr>
          <w:instrText xml:space="preserve"> PAGEREF _Toc200926021 \h </w:instrText>
        </w:r>
        <w:r>
          <w:rPr>
            <w:noProof/>
            <w:webHidden/>
          </w:rPr>
        </w:r>
        <w:r>
          <w:rPr>
            <w:noProof/>
            <w:webHidden/>
          </w:rPr>
          <w:fldChar w:fldCharType="separate"/>
        </w:r>
        <w:r w:rsidR="005430B4">
          <w:rPr>
            <w:noProof/>
            <w:webHidden/>
          </w:rPr>
          <w:t>2</w:t>
        </w:r>
        <w:r>
          <w:rPr>
            <w:noProof/>
            <w:webHidden/>
          </w:rPr>
          <w:fldChar w:fldCharType="end"/>
        </w:r>
      </w:hyperlink>
    </w:p>
    <w:p w14:paraId="3A43DB61" w14:textId="2EC8A748" w:rsidR="000201B1" w:rsidRDefault="000201B1" w:rsidP="000201B1">
      <w:pPr>
        <w:pStyle w:val="TM2"/>
        <w:rPr>
          <w:rFonts w:eastAsia="MS Mincho" w:cs="Times New Roman"/>
          <w:kern w:val="2"/>
          <w:sz w:val="24"/>
        </w:rPr>
      </w:pPr>
      <w:hyperlink w:anchor="_Toc200926022" w:history="1">
        <w:r w:rsidRPr="00A32148">
          <w:rPr>
            <w:rStyle w:val="Lienhypertexte"/>
          </w:rPr>
          <w:t>Art. 1.1 - Nombre de Licenciés</w:t>
        </w:r>
        <w:r>
          <w:rPr>
            <w:webHidden/>
          </w:rPr>
          <w:tab/>
        </w:r>
        <w:r>
          <w:rPr>
            <w:webHidden/>
          </w:rPr>
          <w:fldChar w:fldCharType="begin"/>
        </w:r>
        <w:r>
          <w:rPr>
            <w:webHidden/>
          </w:rPr>
          <w:instrText xml:space="preserve"> PAGEREF _Toc200926022 \h </w:instrText>
        </w:r>
        <w:r>
          <w:rPr>
            <w:webHidden/>
          </w:rPr>
        </w:r>
        <w:r>
          <w:rPr>
            <w:webHidden/>
          </w:rPr>
          <w:fldChar w:fldCharType="separate"/>
        </w:r>
        <w:r w:rsidR="005430B4">
          <w:rPr>
            <w:webHidden/>
          </w:rPr>
          <w:t>2</w:t>
        </w:r>
        <w:r>
          <w:rPr>
            <w:webHidden/>
          </w:rPr>
          <w:fldChar w:fldCharType="end"/>
        </w:r>
      </w:hyperlink>
    </w:p>
    <w:p w14:paraId="5843EF4E" w14:textId="684252D0" w:rsidR="000201B1" w:rsidRDefault="000201B1" w:rsidP="000201B1">
      <w:pPr>
        <w:pStyle w:val="TM2"/>
        <w:rPr>
          <w:rFonts w:eastAsia="MS Mincho" w:cs="Times New Roman"/>
          <w:kern w:val="2"/>
          <w:sz w:val="24"/>
        </w:rPr>
      </w:pPr>
      <w:hyperlink w:anchor="_Toc200926023" w:history="1">
        <w:r w:rsidRPr="00A32148">
          <w:rPr>
            <w:rStyle w:val="Lienhypertexte"/>
          </w:rPr>
          <w:t>Art. 1.2. - Représentation</w:t>
        </w:r>
        <w:r>
          <w:rPr>
            <w:webHidden/>
          </w:rPr>
          <w:tab/>
        </w:r>
        <w:r>
          <w:rPr>
            <w:webHidden/>
          </w:rPr>
          <w:fldChar w:fldCharType="begin"/>
        </w:r>
        <w:r>
          <w:rPr>
            <w:webHidden/>
          </w:rPr>
          <w:instrText xml:space="preserve"> PAGEREF _Toc200926023 \h </w:instrText>
        </w:r>
        <w:r>
          <w:rPr>
            <w:webHidden/>
          </w:rPr>
        </w:r>
        <w:r>
          <w:rPr>
            <w:webHidden/>
          </w:rPr>
          <w:fldChar w:fldCharType="separate"/>
        </w:r>
        <w:r w:rsidR="005430B4">
          <w:rPr>
            <w:webHidden/>
          </w:rPr>
          <w:t>2</w:t>
        </w:r>
        <w:r>
          <w:rPr>
            <w:webHidden/>
          </w:rPr>
          <w:fldChar w:fldCharType="end"/>
        </w:r>
      </w:hyperlink>
    </w:p>
    <w:p w14:paraId="41405FB9" w14:textId="06E9CC43" w:rsidR="000201B1" w:rsidRDefault="000201B1" w:rsidP="000201B1">
      <w:pPr>
        <w:pStyle w:val="TM2"/>
        <w:rPr>
          <w:rFonts w:eastAsia="MS Mincho" w:cs="Times New Roman"/>
          <w:kern w:val="2"/>
          <w:sz w:val="24"/>
        </w:rPr>
      </w:pPr>
      <w:hyperlink w:anchor="_Toc200926024" w:history="1">
        <w:r w:rsidRPr="00A32148">
          <w:rPr>
            <w:rStyle w:val="Lienhypertexte"/>
          </w:rPr>
          <w:t>Art. 1.3. - Inscription</w:t>
        </w:r>
        <w:r>
          <w:rPr>
            <w:webHidden/>
          </w:rPr>
          <w:tab/>
        </w:r>
        <w:r>
          <w:rPr>
            <w:webHidden/>
          </w:rPr>
          <w:fldChar w:fldCharType="begin"/>
        </w:r>
        <w:r>
          <w:rPr>
            <w:webHidden/>
          </w:rPr>
          <w:instrText xml:space="preserve"> PAGEREF _Toc200926024 \h </w:instrText>
        </w:r>
        <w:r>
          <w:rPr>
            <w:webHidden/>
          </w:rPr>
        </w:r>
        <w:r>
          <w:rPr>
            <w:webHidden/>
          </w:rPr>
          <w:fldChar w:fldCharType="separate"/>
        </w:r>
        <w:r w:rsidR="005430B4">
          <w:rPr>
            <w:webHidden/>
          </w:rPr>
          <w:t>2</w:t>
        </w:r>
        <w:r>
          <w:rPr>
            <w:webHidden/>
          </w:rPr>
          <w:fldChar w:fldCharType="end"/>
        </w:r>
      </w:hyperlink>
    </w:p>
    <w:p w14:paraId="5DA5149F" w14:textId="0F1A3F11" w:rsidR="000201B1" w:rsidRDefault="000201B1" w:rsidP="000201B1">
      <w:pPr>
        <w:pStyle w:val="TM2"/>
        <w:rPr>
          <w:rFonts w:eastAsia="MS Mincho" w:cs="Times New Roman"/>
          <w:kern w:val="2"/>
          <w:sz w:val="24"/>
        </w:rPr>
      </w:pPr>
      <w:hyperlink w:anchor="_Toc200926025" w:history="1">
        <w:r w:rsidRPr="00A32148">
          <w:rPr>
            <w:rStyle w:val="Lienhypertexte"/>
          </w:rPr>
          <w:t>Art. 1.4. - Retrait d'équipes</w:t>
        </w:r>
        <w:r>
          <w:rPr>
            <w:webHidden/>
          </w:rPr>
          <w:tab/>
        </w:r>
        <w:r>
          <w:rPr>
            <w:webHidden/>
          </w:rPr>
          <w:fldChar w:fldCharType="begin"/>
        </w:r>
        <w:r>
          <w:rPr>
            <w:webHidden/>
          </w:rPr>
          <w:instrText xml:space="preserve"> PAGEREF _Toc200926025 \h </w:instrText>
        </w:r>
        <w:r>
          <w:rPr>
            <w:webHidden/>
          </w:rPr>
        </w:r>
        <w:r>
          <w:rPr>
            <w:webHidden/>
          </w:rPr>
          <w:fldChar w:fldCharType="separate"/>
        </w:r>
        <w:r w:rsidR="005430B4">
          <w:rPr>
            <w:webHidden/>
          </w:rPr>
          <w:t>2</w:t>
        </w:r>
        <w:r>
          <w:rPr>
            <w:webHidden/>
          </w:rPr>
          <w:fldChar w:fldCharType="end"/>
        </w:r>
      </w:hyperlink>
    </w:p>
    <w:p w14:paraId="2114FE7E" w14:textId="72391A8B" w:rsidR="000201B1" w:rsidRDefault="000201B1">
      <w:pPr>
        <w:pStyle w:val="TM1"/>
        <w:rPr>
          <w:rFonts w:ascii="Calibri" w:eastAsia="MS Mincho" w:hAnsi="Calibri"/>
          <w:noProof/>
          <w:kern w:val="2"/>
          <w:sz w:val="24"/>
        </w:rPr>
      </w:pPr>
      <w:hyperlink w:anchor="_Toc200926026" w:history="1">
        <w:r w:rsidRPr="00A32148">
          <w:rPr>
            <w:rStyle w:val="Lienhypertexte"/>
            <w:noProof/>
          </w:rPr>
          <w:t>TITRE II : STRUCTURE DU CHAMPIONNAT</w:t>
        </w:r>
        <w:r>
          <w:rPr>
            <w:noProof/>
            <w:webHidden/>
          </w:rPr>
          <w:tab/>
        </w:r>
        <w:r>
          <w:rPr>
            <w:noProof/>
            <w:webHidden/>
          </w:rPr>
          <w:fldChar w:fldCharType="begin"/>
        </w:r>
        <w:r>
          <w:rPr>
            <w:noProof/>
            <w:webHidden/>
          </w:rPr>
          <w:instrText xml:space="preserve"> PAGEREF _Toc200926026 \h </w:instrText>
        </w:r>
        <w:r>
          <w:rPr>
            <w:noProof/>
            <w:webHidden/>
          </w:rPr>
        </w:r>
        <w:r>
          <w:rPr>
            <w:noProof/>
            <w:webHidden/>
          </w:rPr>
          <w:fldChar w:fldCharType="separate"/>
        </w:r>
        <w:r w:rsidR="005430B4">
          <w:rPr>
            <w:noProof/>
            <w:webHidden/>
          </w:rPr>
          <w:t>2</w:t>
        </w:r>
        <w:r>
          <w:rPr>
            <w:noProof/>
            <w:webHidden/>
          </w:rPr>
          <w:fldChar w:fldCharType="end"/>
        </w:r>
      </w:hyperlink>
    </w:p>
    <w:p w14:paraId="3D73DC60" w14:textId="347EC5FD" w:rsidR="000201B1" w:rsidRDefault="000201B1" w:rsidP="000201B1">
      <w:pPr>
        <w:pStyle w:val="TM2"/>
        <w:rPr>
          <w:rFonts w:eastAsia="MS Mincho" w:cs="Times New Roman"/>
          <w:kern w:val="2"/>
          <w:sz w:val="24"/>
        </w:rPr>
      </w:pPr>
      <w:hyperlink w:anchor="_Toc200926027" w:history="1">
        <w:r w:rsidRPr="00A32148">
          <w:rPr>
            <w:rStyle w:val="Lienhypertexte"/>
          </w:rPr>
          <w:t>Art. 2.1. - Structure</w:t>
        </w:r>
        <w:r>
          <w:rPr>
            <w:webHidden/>
          </w:rPr>
          <w:tab/>
        </w:r>
        <w:r>
          <w:rPr>
            <w:webHidden/>
          </w:rPr>
          <w:fldChar w:fldCharType="begin"/>
        </w:r>
        <w:r>
          <w:rPr>
            <w:webHidden/>
          </w:rPr>
          <w:instrText xml:space="preserve"> PAGEREF _Toc200926027 \h </w:instrText>
        </w:r>
        <w:r>
          <w:rPr>
            <w:webHidden/>
          </w:rPr>
        </w:r>
        <w:r>
          <w:rPr>
            <w:webHidden/>
          </w:rPr>
          <w:fldChar w:fldCharType="separate"/>
        </w:r>
        <w:r w:rsidR="005430B4">
          <w:rPr>
            <w:webHidden/>
          </w:rPr>
          <w:t>2</w:t>
        </w:r>
        <w:r>
          <w:rPr>
            <w:webHidden/>
          </w:rPr>
          <w:fldChar w:fldCharType="end"/>
        </w:r>
      </w:hyperlink>
    </w:p>
    <w:p w14:paraId="20DA15FC" w14:textId="4DD9CEB1" w:rsidR="000201B1" w:rsidRDefault="000201B1" w:rsidP="000201B1">
      <w:pPr>
        <w:pStyle w:val="TM2"/>
        <w:rPr>
          <w:rFonts w:eastAsia="MS Mincho" w:cs="Times New Roman"/>
          <w:kern w:val="2"/>
          <w:sz w:val="24"/>
        </w:rPr>
      </w:pPr>
      <w:hyperlink w:anchor="_Toc200926028" w:history="1">
        <w:r w:rsidRPr="00A32148">
          <w:rPr>
            <w:rStyle w:val="Lienhypertexte"/>
          </w:rPr>
          <w:t>Art. 2.2. - Déroulement</w:t>
        </w:r>
        <w:r>
          <w:rPr>
            <w:webHidden/>
          </w:rPr>
          <w:tab/>
        </w:r>
        <w:r>
          <w:rPr>
            <w:webHidden/>
          </w:rPr>
          <w:fldChar w:fldCharType="begin"/>
        </w:r>
        <w:r>
          <w:rPr>
            <w:webHidden/>
          </w:rPr>
          <w:instrText xml:space="preserve"> PAGEREF _Toc200926028 \h </w:instrText>
        </w:r>
        <w:r>
          <w:rPr>
            <w:webHidden/>
          </w:rPr>
        </w:r>
        <w:r>
          <w:rPr>
            <w:webHidden/>
          </w:rPr>
          <w:fldChar w:fldCharType="separate"/>
        </w:r>
        <w:r w:rsidR="005430B4">
          <w:rPr>
            <w:webHidden/>
          </w:rPr>
          <w:t>2</w:t>
        </w:r>
        <w:r>
          <w:rPr>
            <w:webHidden/>
          </w:rPr>
          <w:fldChar w:fldCharType="end"/>
        </w:r>
      </w:hyperlink>
    </w:p>
    <w:p w14:paraId="698A267B" w14:textId="6FB31502" w:rsidR="000201B1" w:rsidRDefault="000201B1" w:rsidP="000201B1">
      <w:pPr>
        <w:pStyle w:val="TM2"/>
        <w:rPr>
          <w:rFonts w:eastAsia="MS Mincho"/>
          <w:kern w:val="2"/>
          <w:sz w:val="24"/>
        </w:rPr>
      </w:pPr>
      <w:hyperlink w:anchor="_Toc200926029" w:history="1">
        <w:r>
          <w:rPr>
            <w:rStyle w:val="Lienhypertexte"/>
          </w:rPr>
          <w:t>Art. 2.3. - Conditions de participation</w:t>
        </w:r>
        <w:r w:rsidRPr="000201B1">
          <w:rPr>
            <w:webHidden/>
          </w:rPr>
          <w:tab/>
        </w:r>
        <w:r w:rsidRPr="000201B1">
          <w:rPr>
            <w:webHidden/>
          </w:rPr>
          <w:fldChar w:fldCharType="begin"/>
        </w:r>
        <w:r w:rsidRPr="000201B1">
          <w:rPr>
            <w:webHidden/>
          </w:rPr>
          <w:instrText xml:space="preserve"> PAGEREF _Toc200926029 \h </w:instrText>
        </w:r>
        <w:r w:rsidRPr="000201B1">
          <w:rPr>
            <w:webHidden/>
          </w:rPr>
        </w:r>
        <w:r w:rsidRPr="000201B1">
          <w:rPr>
            <w:webHidden/>
          </w:rPr>
          <w:fldChar w:fldCharType="separate"/>
        </w:r>
        <w:r w:rsidR="005430B4">
          <w:rPr>
            <w:webHidden/>
          </w:rPr>
          <w:t>3</w:t>
        </w:r>
        <w:r w:rsidRPr="000201B1">
          <w:rPr>
            <w:webHidden/>
          </w:rPr>
          <w:fldChar w:fldCharType="end"/>
        </w:r>
      </w:hyperlink>
    </w:p>
    <w:p w14:paraId="73F336E4" w14:textId="78D4C9F8" w:rsidR="000201B1" w:rsidRDefault="000201B1">
      <w:pPr>
        <w:pStyle w:val="TM1"/>
        <w:rPr>
          <w:rFonts w:ascii="Calibri" w:eastAsia="MS Mincho" w:hAnsi="Calibri"/>
          <w:noProof/>
          <w:kern w:val="2"/>
          <w:sz w:val="24"/>
        </w:rPr>
      </w:pPr>
      <w:hyperlink w:anchor="_Toc200926030" w:history="1">
        <w:r w:rsidRPr="00A32148">
          <w:rPr>
            <w:rStyle w:val="Lienhypertexte"/>
            <w:noProof/>
          </w:rPr>
          <w:t>TITRE III : DÉROULEMENT DE LA COMPÉTITION</w:t>
        </w:r>
        <w:r>
          <w:rPr>
            <w:noProof/>
            <w:webHidden/>
          </w:rPr>
          <w:tab/>
        </w:r>
        <w:r>
          <w:rPr>
            <w:noProof/>
            <w:webHidden/>
          </w:rPr>
          <w:fldChar w:fldCharType="begin"/>
        </w:r>
        <w:r>
          <w:rPr>
            <w:noProof/>
            <w:webHidden/>
          </w:rPr>
          <w:instrText xml:space="preserve"> PAGEREF _Toc200926030 \h </w:instrText>
        </w:r>
        <w:r>
          <w:rPr>
            <w:noProof/>
            <w:webHidden/>
          </w:rPr>
        </w:r>
        <w:r>
          <w:rPr>
            <w:noProof/>
            <w:webHidden/>
          </w:rPr>
          <w:fldChar w:fldCharType="separate"/>
        </w:r>
        <w:r w:rsidR="005430B4">
          <w:rPr>
            <w:noProof/>
            <w:webHidden/>
          </w:rPr>
          <w:t>3</w:t>
        </w:r>
        <w:r>
          <w:rPr>
            <w:noProof/>
            <w:webHidden/>
          </w:rPr>
          <w:fldChar w:fldCharType="end"/>
        </w:r>
      </w:hyperlink>
    </w:p>
    <w:p w14:paraId="548DAC7B" w14:textId="5D01688F" w:rsidR="000201B1" w:rsidRDefault="000201B1" w:rsidP="000201B1">
      <w:pPr>
        <w:pStyle w:val="TM2"/>
        <w:rPr>
          <w:rFonts w:eastAsia="MS Mincho" w:cs="Times New Roman"/>
          <w:kern w:val="2"/>
          <w:sz w:val="24"/>
        </w:rPr>
      </w:pPr>
      <w:hyperlink w:anchor="_Toc200926031" w:history="1">
        <w:r w:rsidRPr="00A32148">
          <w:rPr>
            <w:rStyle w:val="Lienhypertexte"/>
          </w:rPr>
          <w:t>Art. 3.1. - Dates et heures des rencontres</w:t>
        </w:r>
        <w:r>
          <w:rPr>
            <w:webHidden/>
          </w:rPr>
          <w:tab/>
        </w:r>
        <w:r>
          <w:rPr>
            <w:webHidden/>
          </w:rPr>
          <w:fldChar w:fldCharType="begin"/>
        </w:r>
        <w:r>
          <w:rPr>
            <w:webHidden/>
          </w:rPr>
          <w:instrText xml:space="preserve"> PAGEREF _Toc200926031 \h </w:instrText>
        </w:r>
        <w:r>
          <w:rPr>
            <w:webHidden/>
          </w:rPr>
        </w:r>
        <w:r>
          <w:rPr>
            <w:webHidden/>
          </w:rPr>
          <w:fldChar w:fldCharType="separate"/>
        </w:r>
        <w:r w:rsidR="005430B4">
          <w:rPr>
            <w:webHidden/>
          </w:rPr>
          <w:t>3</w:t>
        </w:r>
        <w:r>
          <w:rPr>
            <w:webHidden/>
          </w:rPr>
          <w:fldChar w:fldCharType="end"/>
        </w:r>
      </w:hyperlink>
    </w:p>
    <w:p w14:paraId="5A1EDB00" w14:textId="37AF0BAA" w:rsidR="000201B1" w:rsidRDefault="000201B1" w:rsidP="000201B1">
      <w:pPr>
        <w:pStyle w:val="TM2"/>
        <w:rPr>
          <w:rFonts w:eastAsia="MS Mincho" w:cs="Times New Roman"/>
          <w:kern w:val="2"/>
          <w:sz w:val="24"/>
        </w:rPr>
      </w:pPr>
      <w:hyperlink w:anchor="_Toc200926032" w:history="1">
        <w:r w:rsidRPr="00A32148">
          <w:rPr>
            <w:rStyle w:val="Lienhypertexte"/>
          </w:rPr>
          <w:t>Art. 3.2 - Ouverture de la salle – mise à disposition des tables</w:t>
        </w:r>
        <w:r>
          <w:rPr>
            <w:webHidden/>
          </w:rPr>
          <w:tab/>
        </w:r>
        <w:r>
          <w:rPr>
            <w:webHidden/>
          </w:rPr>
          <w:fldChar w:fldCharType="begin"/>
        </w:r>
        <w:r>
          <w:rPr>
            <w:webHidden/>
          </w:rPr>
          <w:instrText xml:space="preserve"> PAGEREF _Toc200926032 \h </w:instrText>
        </w:r>
        <w:r>
          <w:rPr>
            <w:webHidden/>
          </w:rPr>
        </w:r>
        <w:r>
          <w:rPr>
            <w:webHidden/>
          </w:rPr>
          <w:fldChar w:fldCharType="separate"/>
        </w:r>
        <w:r w:rsidR="005430B4">
          <w:rPr>
            <w:webHidden/>
          </w:rPr>
          <w:t>3</w:t>
        </w:r>
        <w:r>
          <w:rPr>
            <w:webHidden/>
          </w:rPr>
          <w:fldChar w:fldCharType="end"/>
        </w:r>
      </w:hyperlink>
    </w:p>
    <w:p w14:paraId="6CC4738D" w14:textId="4F77FA32" w:rsidR="000201B1" w:rsidRDefault="000201B1" w:rsidP="000201B1">
      <w:pPr>
        <w:pStyle w:val="TM2"/>
        <w:rPr>
          <w:rFonts w:eastAsia="MS Mincho" w:cs="Times New Roman"/>
          <w:kern w:val="2"/>
          <w:sz w:val="24"/>
        </w:rPr>
      </w:pPr>
      <w:hyperlink w:anchor="_Toc200926033" w:history="1">
        <w:r w:rsidRPr="00A32148">
          <w:rPr>
            <w:rStyle w:val="Lienhypertexte"/>
          </w:rPr>
          <w:t>Art. 3.3 - Établissement de la feuille de rencontre</w:t>
        </w:r>
        <w:r>
          <w:rPr>
            <w:webHidden/>
          </w:rPr>
          <w:tab/>
        </w:r>
        <w:r>
          <w:rPr>
            <w:webHidden/>
          </w:rPr>
          <w:fldChar w:fldCharType="begin"/>
        </w:r>
        <w:r>
          <w:rPr>
            <w:webHidden/>
          </w:rPr>
          <w:instrText xml:space="preserve"> PAGEREF _Toc200926033 \h </w:instrText>
        </w:r>
        <w:r>
          <w:rPr>
            <w:webHidden/>
          </w:rPr>
        </w:r>
        <w:r>
          <w:rPr>
            <w:webHidden/>
          </w:rPr>
          <w:fldChar w:fldCharType="separate"/>
        </w:r>
        <w:r w:rsidR="005430B4">
          <w:rPr>
            <w:webHidden/>
          </w:rPr>
          <w:t>3</w:t>
        </w:r>
        <w:r>
          <w:rPr>
            <w:webHidden/>
          </w:rPr>
          <w:fldChar w:fldCharType="end"/>
        </w:r>
      </w:hyperlink>
    </w:p>
    <w:p w14:paraId="4791DF49" w14:textId="759F5606" w:rsidR="000201B1" w:rsidRDefault="000201B1" w:rsidP="000201B1">
      <w:pPr>
        <w:pStyle w:val="TM2"/>
        <w:rPr>
          <w:rFonts w:eastAsia="MS Mincho" w:cs="Times New Roman"/>
          <w:kern w:val="2"/>
          <w:sz w:val="24"/>
        </w:rPr>
      </w:pPr>
      <w:hyperlink w:anchor="_Toc200926034" w:history="1">
        <w:r w:rsidRPr="00A32148">
          <w:rPr>
            <w:rStyle w:val="Lienhypertexte"/>
          </w:rPr>
          <w:t>Art. 3.4 - Rencontre inversée</w:t>
        </w:r>
        <w:r>
          <w:rPr>
            <w:webHidden/>
          </w:rPr>
          <w:tab/>
        </w:r>
        <w:r>
          <w:rPr>
            <w:webHidden/>
          </w:rPr>
          <w:fldChar w:fldCharType="begin"/>
        </w:r>
        <w:r>
          <w:rPr>
            <w:webHidden/>
          </w:rPr>
          <w:instrText xml:space="preserve"> PAGEREF _Toc200926034 \h </w:instrText>
        </w:r>
        <w:r>
          <w:rPr>
            <w:webHidden/>
          </w:rPr>
        </w:r>
        <w:r>
          <w:rPr>
            <w:webHidden/>
          </w:rPr>
          <w:fldChar w:fldCharType="separate"/>
        </w:r>
        <w:r w:rsidR="005430B4">
          <w:rPr>
            <w:webHidden/>
          </w:rPr>
          <w:t>3</w:t>
        </w:r>
        <w:r>
          <w:rPr>
            <w:webHidden/>
          </w:rPr>
          <w:fldChar w:fldCharType="end"/>
        </w:r>
      </w:hyperlink>
    </w:p>
    <w:p w14:paraId="422FBF1F" w14:textId="23ED8BE8" w:rsidR="000201B1" w:rsidRDefault="000201B1" w:rsidP="000201B1">
      <w:pPr>
        <w:pStyle w:val="TM2"/>
        <w:rPr>
          <w:rFonts w:eastAsia="MS Mincho" w:cs="Times New Roman"/>
          <w:kern w:val="2"/>
          <w:sz w:val="24"/>
        </w:rPr>
      </w:pPr>
      <w:hyperlink w:anchor="_Toc200926035" w:history="1">
        <w:r w:rsidRPr="00A32148">
          <w:rPr>
            <w:rStyle w:val="Lienhypertexte"/>
          </w:rPr>
          <w:t>Art. 3.5 - Destination des résultats</w:t>
        </w:r>
        <w:r>
          <w:rPr>
            <w:webHidden/>
          </w:rPr>
          <w:tab/>
        </w:r>
        <w:r>
          <w:rPr>
            <w:webHidden/>
          </w:rPr>
          <w:fldChar w:fldCharType="begin"/>
        </w:r>
        <w:r>
          <w:rPr>
            <w:webHidden/>
          </w:rPr>
          <w:instrText xml:space="preserve"> PAGEREF _Toc200926035 \h </w:instrText>
        </w:r>
        <w:r>
          <w:rPr>
            <w:webHidden/>
          </w:rPr>
        </w:r>
        <w:r>
          <w:rPr>
            <w:webHidden/>
          </w:rPr>
          <w:fldChar w:fldCharType="separate"/>
        </w:r>
        <w:r w:rsidR="005430B4">
          <w:rPr>
            <w:webHidden/>
          </w:rPr>
          <w:t>3</w:t>
        </w:r>
        <w:r>
          <w:rPr>
            <w:webHidden/>
          </w:rPr>
          <w:fldChar w:fldCharType="end"/>
        </w:r>
      </w:hyperlink>
    </w:p>
    <w:p w14:paraId="3CC3ECAB" w14:textId="55BC8DE6" w:rsidR="000201B1" w:rsidRDefault="000201B1" w:rsidP="000201B1">
      <w:pPr>
        <w:pStyle w:val="TM2"/>
        <w:rPr>
          <w:rFonts w:eastAsia="MS Mincho" w:cs="Times New Roman"/>
          <w:kern w:val="2"/>
          <w:sz w:val="24"/>
        </w:rPr>
      </w:pPr>
      <w:hyperlink w:anchor="_Toc200926036" w:history="1">
        <w:r w:rsidRPr="00A32148">
          <w:rPr>
            <w:rStyle w:val="Lienhypertexte"/>
          </w:rPr>
          <w:t>Art. 3.6 - Conditions matérielles</w:t>
        </w:r>
        <w:r>
          <w:rPr>
            <w:webHidden/>
          </w:rPr>
          <w:tab/>
        </w:r>
        <w:r>
          <w:rPr>
            <w:webHidden/>
          </w:rPr>
          <w:fldChar w:fldCharType="begin"/>
        </w:r>
        <w:r>
          <w:rPr>
            <w:webHidden/>
          </w:rPr>
          <w:instrText xml:space="preserve"> PAGEREF _Toc200926036 \h </w:instrText>
        </w:r>
        <w:r>
          <w:rPr>
            <w:webHidden/>
          </w:rPr>
        </w:r>
        <w:r>
          <w:rPr>
            <w:webHidden/>
          </w:rPr>
          <w:fldChar w:fldCharType="separate"/>
        </w:r>
        <w:r w:rsidR="005430B4">
          <w:rPr>
            <w:webHidden/>
          </w:rPr>
          <w:t>4</w:t>
        </w:r>
        <w:r>
          <w:rPr>
            <w:webHidden/>
          </w:rPr>
          <w:fldChar w:fldCharType="end"/>
        </w:r>
      </w:hyperlink>
    </w:p>
    <w:p w14:paraId="435B1EE2" w14:textId="3CDFEF0C" w:rsidR="000201B1" w:rsidRDefault="000201B1" w:rsidP="000201B1">
      <w:pPr>
        <w:pStyle w:val="TM2"/>
        <w:rPr>
          <w:rFonts w:eastAsia="MS Mincho" w:cs="Times New Roman"/>
          <w:kern w:val="2"/>
          <w:sz w:val="24"/>
        </w:rPr>
      </w:pPr>
      <w:hyperlink w:anchor="_Toc200926037" w:history="1">
        <w:r w:rsidRPr="00A32148">
          <w:rPr>
            <w:rStyle w:val="Lienhypertexte"/>
          </w:rPr>
          <w:t>Art. 3.7 - Décompte des points</w:t>
        </w:r>
        <w:r>
          <w:rPr>
            <w:webHidden/>
          </w:rPr>
          <w:tab/>
        </w:r>
        <w:r>
          <w:rPr>
            <w:webHidden/>
          </w:rPr>
          <w:fldChar w:fldCharType="begin"/>
        </w:r>
        <w:r>
          <w:rPr>
            <w:webHidden/>
          </w:rPr>
          <w:instrText xml:space="preserve"> PAGEREF _Toc200926037 \h </w:instrText>
        </w:r>
        <w:r>
          <w:rPr>
            <w:webHidden/>
          </w:rPr>
        </w:r>
        <w:r>
          <w:rPr>
            <w:webHidden/>
          </w:rPr>
          <w:fldChar w:fldCharType="separate"/>
        </w:r>
        <w:r w:rsidR="005430B4">
          <w:rPr>
            <w:webHidden/>
          </w:rPr>
          <w:t>4</w:t>
        </w:r>
        <w:r>
          <w:rPr>
            <w:webHidden/>
          </w:rPr>
          <w:fldChar w:fldCharType="end"/>
        </w:r>
      </w:hyperlink>
    </w:p>
    <w:p w14:paraId="19BC97E0" w14:textId="0E391538" w:rsidR="000201B1" w:rsidRDefault="000201B1">
      <w:pPr>
        <w:pStyle w:val="TM3"/>
        <w:tabs>
          <w:tab w:val="right" w:leader="dot" w:pos="9063"/>
        </w:tabs>
        <w:rPr>
          <w:rFonts w:ascii="Calibri" w:eastAsia="MS Mincho" w:hAnsi="Calibri"/>
          <w:noProof/>
          <w:kern w:val="2"/>
          <w:sz w:val="24"/>
        </w:rPr>
      </w:pPr>
      <w:hyperlink w:anchor="_Toc200926038" w:history="1">
        <w:r w:rsidRPr="00A32148">
          <w:rPr>
            <w:rStyle w:val="Lienhypertexte"/>
            <w:rFonts w:ascii="Calibri" w:hAnsi="Calibri" w:cs="Calibri"/>
            <w:noProof/>
          </w:rPr>
          <w:t>Art. 3.7.1 - Définitions</w:t>
        </w:r>
        <w:r>
          <w:rPr>
            <w:noProof/>
            <w:webHidden/>
          </w:rPr>
          <w:tab/>
        </w:r>
        <w:r>
          <w:rPr>
            <w:noProof/>
            <w:webHidden/>
          </w:rPr>
          <w:fldChar w:fldCharType="begin"/>
        </w:r>
        <w:r>
          <w:rPr>
            <w:noProof/>
            <w:webHidden/>
          </w:rPr>
          <w:instrText xml:space="preserve"> PAGEREF _Toc200926038 \h </w:instrText>
        </w:r>
        <w:r>
          <w:rPr>
            <w:noProof/>
            <w:webHidden/>
          </w:rPr>
        </w:r>
        <w:r>
          <w:rPr>
            <w:noProof/>
            <w:webHidden/>
          </w:rPr>
          <w:fldChar w:fldCharType="separate"/>
        </w:r>
        <w:r w:rsidR="005430B4">
          <w:rPr>
            <w:noProof/>
            <w:webHidden/>
          </w:rPr>
          <w:t>4</w:t>
        </w:r>
        <w:r>
          <w:rPr>
            <w:noProof/>
            <w:webHidden/>
          </w:rPr>
          <w:fldChar w:fldCharType="end"/>
        </w:r>
      </w:hyperlink>
    </w:p>
    <w:p w14:paraId="731B22B2" w14:textId="0BFFB412" w:rsidR="000201B1" w:rsidRDefault="000201B1" w:rsidP="000201B1">
      <w:pPr>
        <w:pStyle w:val="TM2"/>
        <w:rPr>
          <w:rFonts w:eastAsia="MS Mincho" w:cs="Times New Roman"/>
          <w:kern w:val="2"/>
          <w:sz w:val="24"/>
        </w:rPr>
      </w:pPr>
      <w:hyperlink w:anchor="_Toc200926039" w:history="1">
        <w:r w:rsidRPr="00A32148">
          <w:rPr>
            <w:rStyle w:val="Lienhypertexte"/>
          </w:rPr>
          <w:t>Art. 3.8 - Perte d'une rencontre par forfait ou pénalité</w:t>
        </w:r>
        <w:r>
          <w:rPr>
            <w:webHidden/>
          </w:rPr>
          <w:tab/>
        </w:r>
        <w:r>
          <w:rPr>
            <w:webHidden/>
          </w:rPr>
          <w:fldChar w:fldCharType="begin"/>
        </w:r>
        <w:r>
          <w:rPr>
            <w:webHidden/>
          </w:rPr>
          <w:instrText xml:space="preserve"> PAGEREF _Toc200926039 \h </w:instrText>
        </w:r>
        <w:r>
          <w:rPr>
            <w:webHidden/>
          </w:rPr>
        </w:r>
        <w:r>
          <w:rPr>
            <w:webHidden/>
          </w:rPr>
          <w:fldChar w:fldCharType="separate"/>
        </w:r>
        <w:r w:rsidR="005430B4">
          <w:rPr>
            <w:webHidden/>
          </w:rPr>
          <w:t>5</w:t>
        </w:r>
        <w:r>
          <w:rPr>
            <w:webHidden/>
          </w:rPr>
          <w:fldChar w:fldCharType="end"/>
        </w:r>
      </w:hyperlink>
    </w:p>
    <w:p w14:paraId="730EFAF3" w14:textId="389A0B51" w:rsidR="000201B1" w:rsidRDefault="000201B1" w:rsidP="000201B1">
      <w:pPr>
        <w:pStyle w:val="TM2"/>
        <w:rPr>
          <w:rFonts w:eastAsia="MS Mincho" w:cs="Times New Roman"/>
          <w:kern w:val="2"/>
          <w:sz w:val="24"/>
        </w:rPr>
      </w:pPr>
      <w:hyperlink w:anchor="_Toc200926040" w:history="1">
        <w:r w:rsidRPr="00A32148">
          <w:rPr>
            <w:rStyle w:val="Lienhypertexte"/>
          </w:rPr>
          <w:t>Art. 3.9 - Classement des équipes dans une poule.</w:t>
        </w:r>
        <w:r>
          <w:rPr>
            <w:webHidden/>
          </w:rPr>
          <w:tab/>
        </w:r>
        <w:r>
          <w:rPr>
            <w:webHidden/>
          </w:rPr>
          <w:fldChar w:fldCharType="begin"/>
        </w:r>
        <w:r>
          <w:rPr>
            <w:webHidden/>
          </w:rPr>
          <w:instrText xml:space="preserve"> PAGEREF _Toc200926040 \h </w:instrText>
        </w:r>
        <w:r>
          <w:rPr>
            <w:webHidden/>
          </w:rPr>
        </w:r>
        <w:r>
          <w:rPr>
            <w:webHidden/>
          </w:rPr>
          <w:fldChar w:fldCharType="separate"/>
        </w:r>
        <w:r w:rsidR="005430B4">
          <w:rPr>
            <w:webHidden/>
          </w:rPr>
          <w:t>5</w:t>
        </w:r>
        <w:r>
          <w:rPr>
            <w:webHidden/>
          </w:rPr>
          <w:fldChar w:fldCharType="end"/>
        </w:r>
      </w:hyperlink>
    </w:p>
    <w:p w14:paraId="20BE38E3" w14:textId="05D3B085" w:rsidR="000201B1" w:rsidRDefault="000201B1" w:rsidP="000201B1">
      <w:pPr>
        <w:pStyle w:val="TM2"/>
        <w:rPr>
          <w:rFonts w:eastAsia="MS Mincho" w:cs="Times New Roman"/>
          <w:kern w:val="2"/>
          <w:sz w:val="24"/>
        </w:rPr>
      </w:pPr>
      <w:hyperlink w:anchor="_Toc200926041" w:history="1">
        <w:r w:rsidRPr="00A32148">
          <w:rPr>
            <w:rStyle w:val="Lienhypertexte"/>
          </w:rPr>
          <w:t>Art. 3.10 - Classement général inter-poules</w:t>
        </w:r>
        <w:r>
          <w:rPr>
            <w:webHidden/>
          </w:rPr>
          <w:tab/>
        </w:r>
        <w:r>
          <w:rPr>
            <w:webHidden/>
          </w:rPr>
          <w:fldChar w:fldCharType="begin"/>
        </w:r>
        <w:r>
          <w:rPr>
            <w:webHidden/>
          </w:rPr>
          <w:instrText xml:space="preserve"> PAGEREF _Toc200926041 \h </w:instrText>
        </w:r>
        <w:r>
          <w:rPr>
            <w:webHidden/>
          </w:rPr>
        </w:r>
        <w:r>
          <w:rPr>
            <w:webHidden/>
          </w:rPr>
          <w:fldChar w:fldCharType="separate"/>
        </w:r>
        <w:r w:rsidR="005430B4">
          <w:rPr>
            <w:webHidden/>
          </w:rPr>
          <w:t>5</w:t>
        </w:r>
        <w:r>
          <w:rPr>
            <w:webHidden/>
          </w:rPr>
          <w:fldChar w:fldCharType="end"/>
        </w:r>
      </w:hyperlink>
    </w:p>
    <w:p w14:paraId="3C9912A3" w14:textId="7C109365" w:rsidR="000201B1" w:rsidRDefault="000201B1">
      <w:pPr>
        <w:pStyle w:val="TM1"/>
        <w:rPr>
          <w:rFonts w:ascii="Calibri" w:eastAsia="MS Mincho" w:hAnsi="Calibri"/>
          <w:noProof/>
          <w:kern w:val="2"/>
          <w:sz w:val="24"/>
        </w:rPr>
      </w:pPr>
      <w:hyperlink w:anchor="_Toc200926042" w:history="1">
        <w:r w:rsidRPr="00A32148">
          <w:rPr>
            <w:rStyle w:val="Lienhypertexte"/>
            <w:noProof/>
          </w:rPr>
          <w:t>TITRE IV : QUALIFICATION DES JOUEURS</w:t>
        </w:r>
        <w:r>
          <w:rPr>
            <w:noProof/>
            <w:webHidden/>
          </w:rPr>
          <w:tab/>
        </w:r>
        <w:r>
          <w:rPr>
            <w:noProof/>
            <w:webHidden/>
          </w:rPr>
          <w:fldChar w:fldCharType="begin"/>
        </w:r>
        <w:r>
          <w:rPr>
            <w:noProof/>
            <w:webHidden/>
          </w:rPr>
          <w:instrText xml:space="preserve"> PAGEREF _Toc200926042 \h </w:instrText>
        </w:r>
        <w:r>
          <w:rPr>
            <w:noProof/>
            <w:webHidden/>
          </w:rPr>
        </w:r>
        <w:r>
          <w:rPr>
            <w:noProof/>
            <w:webHidden/>
          </w:rPr>
          <w:fldChar w:fldCharType="separate"/>
        </w:r>
        <w:r w:rsidR="005430B4">
          <w:rPr>
            <w:noProof/>
            <w:webHidden/>
          </w:rPr>
          <w:t>5</w:t>
        </w:r>
        <w:r>
          <w:rPr>
            <w:noProof/>
            <w:webHidden/>
          </w:rPr>
          <w:fldChar w:fldCharType="end"/>
        </w:r>
      </w:hyperlink>
    </w:p>
    <w:p w14:paraId="576CDD91" w14:textId="733A70BB" w:rsidR="000201B1" w:rsidRDefault="000201B1" w:rsidP="000201B1">
      <w:pPr>
        <w:pStyle w:val="TM2"/>
        <w:rPr>
          <w:rFonts w:eastAsia="MS Mincho" w:cs="Times New Roman"/>
          <w:kern w:val="2"/>
          <w:sz w:val="24"/>
        </w:rPr>
      </w:pPr>
      <w:hyperlink w:anchor="_Toc200926043" w:history="1">
        <w:r w:rsidRPr="00A32148">
          <w:rPr>
            <w:rStyle w:val="Lienhypertexte"/>
          </w:rPr>
          <w:t>Art. 4.1 - Qualification par la licence</w:t>
        </w:r>
        <w:r>
          <w:rPr>
            <w:webHidden/>
          </w:rPr>
          <w:tab/>
        </w:r>
        <w:r>
          <w:rPr>
            <w:webHidden/>
          </w:rPr>
          <w:fldChar w:fldCharType="begin"/>
        </w:r>
        <w:r>
          <w:rPr>
            <w:webHidden/>
          </w:rPr>
          <w:instrText xml:space="preserve"> PAGEREF _Toc200926043 \h </w:instrText>
        </w:r>
        <w:r>
          <w:rPr>
            <w:webHidden/>
          </w:rPr>
        </w:r>
        <w:r>
          <w:rPr>
            <w:webHidden/>
          </w:rPr>
          <w:fldChar w:fldCharType="separate"/>
        </w:r>
        <w:r w:rsidR="005430B4">
          <w:rPr>
            <w:webHidden/>
          </w:rPr>
          <w:t>5</w:t>
        </w:r>
        <w:r>
          <w:rPr>
            <w:webHidden/>
          </w:rPr>
          <w:fldChar w:fldCharType="end"/>
        </w:r>
      </w:hyperlink>
    </w:p>
    <w:p w14:paraId="067CE22A" w14:textId="3A69F153" w:rsidR="000201B1" w:rsidRDefault="000201B1" w:rsidP="000201B1">
      <w:pPr>
        <w:pStyle w:val="TM2"/>
        <w:rPr>
          <w:rFonts w:eastAsia="MS Mincho" w:cs="Times New Roman"/>
          <w:kern w:val="2"/>
          <w:sz w:val="24"/>
        </w:rPr>
      </w:pPr>
      <w:hyperlink w:anchor="_Toc200926044" w:history="1">
        <w:r w:rsidRPr="00A32148">
          <w:rPr>
            <w:rStyle w:val="Lienhypertexte"/>
          </w:rPr>
          <w:t>Art. 4.2 - Qualification dans le cas d'un report de rencontre</w:t>
        </w:r>
        <w:r>
          <w:rPr>
            <w:webHidden/>
          </w:rPr>
          <w:tab/>
        </w:r>
        <w:r>
          <w:rPr>
            <w:webHidden/>
          </w:rPr>
          <w:fldChar w:fldCharType="begin"/>
        </w:r>
        <w:r>
          <w:rPr>
            <w:webHidden/>
          </w:rPr>
          <w:instrText xml:space="preserve"> PAGEREF _Toc200926044 \h </w:instrText>
        </w:r>
        <w:r>
          <w:rPr>
            <w:webHidden/>
          </w:rPr>
        </w:r>
        <w:r>
          <w:rPr>
            <w:webHidden/>
          </w:rPr>
          <w:fldChar w:fldCharType="separate"/>
        </w:r>
        <w:r w:rsidR="005430B4">
          <w:rPr>
            <w:webHidden/>
          </w:rPr>
          <w:t>6</w:t>
        </w:r>
        <w:r>
          <w:rPr>
            <w:webHidden/>
          </w:rPr>
          <w:fldChar w:fldCharType="end"/>
        </w:r>
      </w:hyperlink>
    </w:p>
    <w:p w14:paraId="7FFD1A9A" w14:textId="18C0AF86" w:rsidR="000201B1" w:rsidRDefault="000201B1" w:rsidP="000201B1">
      <w:pPr>
        <w:pStyle w:val="TM2"/>
        <w:rPr>
          <w:rFonts w:eastAsia="MS Mincho" w:cs="Times New Roman"/>
          <w:kern w:val="2"/>
          <w:sz w:val="24"/>
        </w:rPr>
      </w:pPr>
      <w:hyperlink w:anchor="_Toc200926045" w:history="1">
        <w:r w:rsidRPr="00A32148">
          <w:rPr>
            <w:rStyle w:val="Lienhypertexte"/>
          </w:rPr>
          <w:t>Art. 4.3 - Qualification dans le cas d'équipe exempte ou forfait</w:t>
        </w:r>
        <w:r>
          <w:rPr>
            <w:webHidden/>
          </w:rPr>
          <w:tab/>
        </w:r>
        <w:r>
          <w:rPr>
            <w:webHidden/>
          </w:rPr>
          <w:fldChar w:fldCharType="begin"/>
        </w:r>
        <w:r>
          <w:rPr>
            <w:webHidden/>
          </w:rPr>
          <w:instrText xml:space="preserve"> PAGEREF _Toc200926045 \h </w:instrText>
        </w:r>
        <w:r>
          <w:rPr>
            <w:webHidden/>
          </w:rPr>
        </w:r>
        <w:r>
          <w:rPr>
            <w:webHidden/>
          </w:rPr>
          <w:fldChar w:fldCharType="separate"/>
        </w:r>
        <w:r w:rsidR="005430B4">
          <w:rPr>
            <w:webHidden/>
          </w:rPr>
          <w:t>6</w:t>
        </w:r>
        <w:r>
          <w:rPr>
            <w:webHidden/>
          </w:rPr>
          <w:fldChar w:fldCharType="end"/>
        </w:r>
      </w:hyperlink>
    </w:p>
    <w:p w14:paraId="2BF292BD" w14:textId="1724A851" w:rsidR="000201B1" w:rsidRDefault="000201B1" w:rsidP="000201B1">
      <w:pPr>
        <w:pStyle w:val="TM2"/>
        <w:rPr>
          <w:rFonts w:eastAsia="MS Mincho" w:cs="Times New Roman"/>
          <w:kern w:val="2"/>
          <w:sz w:val="24"/>
        </w:rPr>
      </w:pPr>
      <w:hyperlink w:anchor="_Toc200926046" w:history="1">
        <w:r w:rsidRPr="00A32148">
          <w:rPr>
            <w:rStyle w:val="Lienhypertexte"/>
          </w:rPr>
          <w:t>Art. 4.4 - Qualification aux journées Titres</w:t>
        </w:r>
        <w:r>
          <w:rPr>
            <w:webHidden/>
          </w:rPr>
          <w:tab/>
        </w:r>
        <w:r>
          <w:rPr>
            <w:webHidden/>
          </w:rPr>
          <w:fldChar w:fldCharType="begin"/>
        </w:r>
        <w:r>
          <w:rPr>
            <w:webHidden/>
          </w:rPr>
          <w:instrText xml:space="preserve"> PAGEREF _Toc200926046 \h </w:instrText>
        </w:r>
        <w:r>
          <w:rPr>
            <w:webHidden/>
          </w:rPr>
        </w:r>
        <w:r>
          <w:rPr>
            <w:webHidden/>
          </w:rPr>
          <w:fldChar w:fldCharType="separate"/>
        </w:r>
        <w:r w:rsidR="005430B4">
          <w:rPr>
            <w:webHidden/>
          </w:rPr>
          <w:t>6</w:t>
        </w:r>
        <w:r>
          <w:rPr>
            <w:webHidden/>
          </w:rPr>
          <w:fldChar w:fldCharType="end"/>
        </w:r>
      </w:hyperlink>
    </w:p>
    <w:p w14:paraId="13F41BD4" w14:textId="36A3B746" w:rsidR="000201B1" w:rsidRDefault="000201B1" w:rsidP="000201B1">
      <w:pPr>
        <w:pStyle w:val="TM2"/>
        <w:rPr>
          <w:rFonts w:eastAsia="MS Mincho" w:cs="Times New Roman"/>
          <w:kern w:val="2"/>
          <w:sz w:val="24"/>
        </w:rPr>
      </w:pPr>
      <w:hyperlink w:anchor="_Toc200926047" w:history="1">
        <w:r w:rsidRPr="00A32148">
          <w:rPr>
            <w:rStyle w:val="Lienhypertexte"/>
          </w:rPr>
          <w:t>Art. 4.5 - Brûlages</w:t>
        </w:r>
        <w:r>
          <w:rPr>
            <w:webHidden/>
          </w:rPr>
          <w:tab/>
        </w:r>
        <w:r>
          <w:rPr>
            <w:webHidden/>
          </w:rPr>
          <w:fldChar w:fldCharType="begin"/>
        </w:r>
        <w:r>
          <w:rPr>
            <w:webHidden/>
          </w:rPr>
          <w:instrText xml:space="preserve"> PAGEREF _Toc200926047 \h </w:instrText>
        </w:r>
        <w:r>
          <w:rPr>
            <w:webHidden/>
          </w:rPr>
        </w:r>
        <w:r>
          <w:rPr>
            <w:webHidden/>
          </w:rPr>
          <w:fldChar w:fldCharType="separate"/>
        </w:r>
        <w:r w:rsidR="005430B4">
          <w:rPr>
            <w:webHidden/>
          </w:rPr>
          <w:t>6</w:t>
        </w:r>
        <w:r>
          <w:rPr>
            <w:webHidden/>
          </w:rPr>
          <w:fldChar w:fldCharType="end"/>
        </w:r>
      </w:hyperlink>
    </w:p>
    <w:p w14:paraId="16DC4C37" w14:textId="339ADB59" w:rsidR="000201B1" w:rsidRDefault="000201B1">
      <w:pPr>
        <w:pStyle w:val="TM1"/>
        <w:rPr>
          <w:rFonts w:ascii="Calibri" w:eastAsia="MS Mincho" w:hAnsi="Calibri"/>
          <w:noProof/>
          <w:kern w:val="2"/>
          <w:sz w:val="24"/>
        </w:rPr>
      </w:pPr>
      <w:hyperlink w:anchor="_Toc200926048" w:history="1">
        <w:r w:rsidRPr="00A32148">
          <w:rPr>
            <w:rStyle w:val="Lienhypertexte"/>
            <w:noProof/>
          </w:rPr>
          <w:t>TITRE V : REPORT – RETARD – ÉQUIPES INCOMPLÈTES</w:t>
        </w:r>
        <w:r>
          <w:rPr>
            <w:noProof/>
            <w:webHidden/>
          </w:rPr>
          <w:tab/>
        </w:r>
        <w:r>
          <w:rPr>
            <w:noProof/>
            <w:webHidden/>
          </w:rPr>
          <w:fldChar w:fldCharType="begin"/>
        </w:r>
        <w:r>
          <w:rPr>
            <w:noProof/>
            <w:webHidden/>
          </w:rPr>
          <w:instrText xml:space="preserve"> PAGEREF _Toc200926048 \h </w:instrText>
        </w:r>
        <w:r>
          <w:rPr>
            <w:noProof/>
            <w:webHidden/>
          </w:rPr>
        </w:r>
        <w:r>
          <w:rPr>
            <w:noProof/>
            <w:webHidden/>
          </w:rPr>
          <w:fldChar w:fldCharType="separate"/>
        </w:r>
        <w:r w:rsidR="005430B4">
          <w:rPr>
            <w:noProof/>
            <w:webHidden/>
          </w:rPr>
          <w:t>6</w:t>
        </w:r>
        <w:r>
          <w:rPr>
            <w:noProof/>
            <w:webHidden/>
          </w:rPr>
          <w:fldChar w:fldCharType="end"/>
        </w:r>
      </w:hyperlink>
    </w:p>
    <w:p w14:paraId="1C64964D" w14:textId="125DDF48" w:rsidR="000201B1" w:rsidRDefault="000201B1" w:rsidP="000201B1">
      <w:pPr>
        <w:pStyle w:val="TM2"/>
        <w:rPr>
          <w:rFonts w:eastAsia="MS Mincho" w:cs="Times New Roman"/>
          <w:kern w:val="2"/>
          <w:sz w:val="24"/>
        </w:rPr>
      </w:pPr>
      <w:hyperlink w:anchor="_Toc200926049" w:history="1">
        <w:r w:rsidRPr="00A32148">
          <w:rPr>
            <w:rStyle w:val="Lienhypertexte"/>
          </w:rPr>
          <w:t>Art. 5.1 - Report et avancement de date</w:t>
        </w:r>
        <w:r>
          <w:rPr>
            <w:webHidden/>
          </w:rPr>
          <w:tab/>
        </w:r>
        <w:r>
          <w:rPr>
            <w:webHidden/>
          </w:rPr>
          <w:fldChar w:fldCharType="begin"/>
        </w:r>
        <w:r>
          <w:rPr>
            <w:webHidden/>
          </w:rPr>
          <w:instrText xml:space="preserve"> PAGEREF _Toc200926049 \h </w:instrText>
        </w:r>
        <w:r>
          <w:rPr>
            <w:webHidden/>
          </w:rPr>
        </w:r>
        <w:r>
          <w:rPr>
            <w:webHidden/>
          </w:rPr>
          <w:fldChar w:fldCharType="separate"/>
        </w:r>
        <w:r w:rsidR="005430B4">
          <w:rPr>
            <w:webHidden/>
          </w:rPr>
          <w:t>6</w:t>
        </w:r>
        <w:r>
          <w:rPr>
            <w:webHidden/>
          </w:rPr>
          <w:fldChar w:fldCharType="end"/>
        </w:r>
      </w:hyperlink>
    </w:p>
    <w:p w14:paraId="59E6C3EA" w14:textId="0C333A44" w:rsidR="000201B1" w:rsidRDefault="000201B1" w:rsidP="000201B1">
      <w:pPr>
        <w:pStyle w:val="TM2"/>
        <w:rPr>
          <w:rFonts w:eastAsia="MS Mincho" w:cs="Times New Roman"/>
          <w:kern w:val="2"/>
          <w:sz w:val="24"/>
        </w:rPr>
      </w:pPr>
      <w:hyperlink w:anchor="_Toc200926050" w:history="1">
        <w:r w:rsidRPr="00A32148">
          <w:rPr>
            <w:rStyle w:val="Lienhypertexte"/>
          </w:rPr>
          <w:t>Art. 5.2 - Retard – équipes incomplètes</w:t>
        </w:r>
        <w:r>
          <w:rPr>
            <w:webHidden/>
          </w:rPr>
          <w:tab/>
        </w:r>
        <w:r>
          <w:rPr>
            <w:webHidden/>
          </w:rPr>
          <w:fldChar w:fldCharType="begin"/>
        </w:r>
        <w:r>
          <w:rPr>
            <w:webHidden/>
          </w:rPr>
          <w:instrText xml:space="preserve"> PAGEREF _Toc200926050 \h </w:instrText>
        </w:r>
        <w:r>
          <w:rPr>
            <w:webHidden/>
          </w:rPr>
        </w:r>
        <w:r>
          <w:rPr>
            <w:webHidden/>
          </w:rPr>
          <w:fldChar w:fldCharType="separate"/>
        </w:r>
        <w:r w:rsidR="005430B4">
          <w:rPr>
            <w:webHidden/>
          </w:rPr>
          <w:t>7</w:t>
        </w:r>
        <w:r>
          <w:rPr>
            <w:webHidden/>
          </w:rPr>
          <w:fldChar w:fldCharType="end"/>
        </w:r>
      </w:hyperlink>
    </w:p>
    <w:p w14:paraId="04F6CDD7" w14:textId="036C9E37" w:rsidR="000201B1" w:rsidRDefault="000201B1">
      <w:pPr>
        <w:pStyle w:val="TM1"/>
        <w:rPr>
          <w:rFonts w:ascii="Calibri" w:eastAsia="MS Mincho" w:hAnsi="Calibri"/>
          <w:noProof/>
          <w:kern w:val="2"/>
          <w:sz w:val="24"/>
        </w:rPr>
      </w:pPr>
      <w:hyperlink w:anchor="_Toc200926051" w:history="1">
        <w:r w:rsidRPr="00A32148">
          <w:rPr>
            <w:rStyle w:val="Lienhypertexte"/>
            <w:noProof/>
          </w:rPr>
          <w:t>TITRE VI : FORFAIT – RENCONTRE INTERROMPUE – PENALITES</w:t>
        </w:r>
        <w:r>
          <w:rPr>
            <w:noProof/>
            <w:webHidden/>
          </w:rPr>
          <w:tab/>
        </w:r>
        <w:r>
          <w:rPr>
            <w:noProof/>
            <w:webHidden/>
          </w:rPr>
          <w:fldChar w:fldCharType="begin"/>
        </w:r>
        <w:r>
          <w:rPr>
            <w:noProof/>
            <w:webHidden/>
          </w:rPr>
          <w:instrText xml:space="preserve"> PAGEREF _Toc200926051 \h </w:instrText>
        </w:r>
        <w:r>
          <w:rPr>
            <w:noProof/>
            <w:webHidden/>
          </w:rPr>
        </w:r>
        <w:r>
          <w:rPr>
            <w:noProof/>
            <w:webHidden/>
          </w:rPr>
          <w:fldChar w:fldCharType="separate"/>
        </w:r>
        <w:r w:rsidR="005430B4">
          <w:rPr>
            <w:noProof/>
            <w:webHidden/>
          </w:rPr>
          <w:t>7</w:t>
        </w:r>
        <w:r>
          <w:rPr>
            <w:noProof/>
            <w:webHidden/>
          </w:rPr>
          <w:fldChar w:fldCharType="end"/>
        </w:r>
      </w:hyperlink>
    </w:p>
    <w:p w14:paraId="0B435ED1" w14:textId="514E2B16" w:rsidR="000201B1" w:rsidRDefault="000201B1" w:rsidP="000201B1">
      <w:pPr>
        <w:pStyle w:val="TM2"/>
        <w:rPr>
          <w:rFonts w:eastAsia="MS Mincho" w:cs="Times New Roman"/>
          <w:kern w:val="2"/>
          <w:sz w:val="24"/>
        </w:rPr>
      </w:pPr>
      <w:hyperlink w:anchor="_Toc200926052" w:history="1">
        <w:r w:rsidRPr="00A32148">
          <w:rPr>
            <w:rStyle w:val="Lienhypertexte"/>
          </w:rPr>
          <w:t>Art. 6.1 - Forfait</w:t>
        </w:r>
        <w:r>
          <w:rPr>
            <w:webHidden/>
          </w:rPr>
          <w:tab/>
        </w:r>
        <w:r>
          <w:rPr>
            <w:webHidden/>
          </w:rPr>
          <w:fldChar w:fldCharType="begin"/>
        </w:r>
        <w:r>
          <w:rPr>
            <w:webHidden/>
          </w:rPr>
          <w:instrText xml:space="preserve"> PAGEREF _Toc200926052 \h </w:instrText>
        </w:r>
        <w:r>
          <w:rPr>
            <w:webHidden/>
          </w:rPr>
        </w:r>
        <w:r>
          <w:rPr>
            <w:webHidden/>
          </w:rPr>
          <w:fldChar w:fldCharType="separate"/>
        </w:r>
        <w:r w:rsidR="005430B4">
          <w:rPr>
            <w:webHidden/>
          </w:rPr>
          <w:t>7</w:t>
        </w:r>
        <w:r>
          <w:rPr>
            <w:webHidden/>
          </w:rPr>
          <w:fldChar w:fldCharType="end"/>
        </w:r>
      </w:hyperlink>
    </w:p>
    <w:p w14:paraId="329923C3" w14:textId="7A27C8B3" w:rsidR="000201B1" w:rsidRDefault="000201B1">
      <w:pPr>
        <w:pStyle w:val="TM3"/>
        <w:tabs>
          <w:tab w:val="right" w:leader="dot" w:pos="9063"/>
        </w:tabs>
        <w:rPr>
          <w:rFonts w:ascii="Calibri" w:eastAsia="MS Mincho" w:hAnsi="Calibri"/>
          <w:noProof/>
          <w:kern w:val="2"/>
          <w:sz w:val="24"/>
        </w:rPr>
      </w:pPr>
      <w:hyperlink w:anchor="_Toc200926053" w:history="1">
        <w:r w:rsidRPr="00A32148">
          <w:rPr>
            <w:rStyle w:val="Lienhypertexte"/>
            <w:rFonts w:ascii="Calibri" w:hAnsi="Calibri" w:cs="Calibri"/>
            <w:noProof/>
          </w:rPr>
          <w:t>Art. 6.1.1 - Généralités</w:t>
        </w:r>
        <w:r>
          <w:rPr>
            <w:noProof/>
            <w:webHidden/>
          </w:rPr>
          <w:tab/>
        </w:r>
        <w:r>
          <w:rPr>
            <w:noProof/>
            <w:webHidden/>
          </w:rPr>
          <w:fldChar w:fldCharType="begin"/>
        </w:r>
        <w:r>
          <w:rPr>
            <w:noProof/>
            <w:webHidden/>
          </w:rPr>
          <w:instrText xml:space="preserve"> PAGEREF _Toc200926053 \h </w:instrText>
        </w:r>
        <w:r>
          <w:rPr>
            <w:noProof/>
            <w:webHidden/>
          </w:rPr>
        </w:r>
        <w:r>
          <w:rPr>
            <w:noProof/>
            <w:webHidden/>
          </w:rPr>
          <w:fldChar w:fldCharType="separate"/>
        </w:r>
        <w:r w:rsidR="005430B4">
          <w:rPr>
            <w:noProof/>
            <w:webHidden/>
          </w:rPr>
          <w:t>7</w:t>
        </w:r>
        <w:r>
          <w:rPr>
            <w:noProof/>
            <w:webHidden/>
          </w:rPr>
          <w:fldChar w:fldCharType="end"/>
        </w:r>
      </w:hyperlink>
    </w:p>
    <w:p w14:paraId="37FDAD48" w14:textId="5EBB3B19" w:rsidR="000201B1" w:rsidRDefault="000201B1">
      <w:pPr>
        <w:pStyle w:val="TM3"/>
        <w:tabs>
          <w:tab w:val="right" w:leader="dot" w:pos="9063"/>
        </w:tabs>
        <w:rPr>
          <w:rFonts w:ascii="Calibri" w:eastAsia="MS Mincho" w:hAnsi="Calibri"/>
          <w:noProof/>
          <w:kern w:val="2"/>
          <w:sz w:val="24"/>
        </w:rPr>
      </w:pPr>
      <w:hyperlink w:anchor="_Toc200926054" w:history="1">
        <w:r w:rsidRPr="00A32148">
          <w:rPr>
            <w:rStyle w:val="Lienhypertexte"/>
            <w:rFonts w:ascii="Calibri" w:hAnsi="Calibri" w:cs="Calibri"/>
            <w:noProof/>
          </w:rPr>
          <w:t>Art. 6.1.2 - Forfait simple</w:t>
        </w:r>
        <w:r>
          <w:rPr>
            <w:noProof/>
            <w:webHidden/>
          </w:rPr>
          <w:tab/>
        </w:r>
        <w:r>
          <w:rPr>
            <w:noProof/>
            <w:webHidden/>
          </w:rPr>
          <w:fldChar w:fldCharType="begin"/>
        </w:r>
        <w:r>
          <w:rPr>
            <w:noProof/>
            <w:webHidden/>
          </w:rPr>
          <w:instrText xml:space="preserve"> PAGEREF _Toc200926054 \h </w:instrText>
        </w:r>
        <w:r>
          <w:rPr>
            <w:noProof/>
            <w:webHidden/>
          </w:rPr>
        </w:r>
        <w:r>
          <w:rPr>
            <w:noProof/>
            <w:webHidden/>
          </w:rPr>
          <w:fldChar w:fldCharType="separate"/>
        </w:r>
        <w:r w:rsidR="005430B4">
          <w:rPr>
            <w:noProof/>
            <w:webHidden/>
          </w:rPr>
          <w:t>7</w:t>
        </w:r>
        <w:r>
          <w:rPr>
            <w:noProof/>
            <w:webHidden/>
          </w:rPr>
          <w:fldChar w:fldCharType="end"/>
        </w:r>
      </w:hyperlink>
    </w:p>
    <w:p w14:paraId="19ED7AE6" w14:textId="08578EE6" w:rsidR="000201B1" w:rsidRDefault="000201B1">
      <w:pPr>
        <w:pStyle w:val="TM3"/>
        <w:tabs>
          <w:tab w:val="right" w:leader="dot" w:pos="9063"/>
        </w:tabs>
        <w:rPr>
          <w:rFonts w:ascii="Calibri" w:eastAsia="MS Mincho" w:hAnsi="Calibri"/>
          <w:noProof/>
          <w:kern w:val="2"/>
          <w:sz w:val="24"/>
        </w:rPr>
      </w:pPr>
      <w:hyperlink w:anchor="_Toc200926055" w:history="1">
        <w:r w:rsidRPr="00A32148">
          <w:rPr>
            <w:rStyle w:val="Lienhypertexte"/>
            <w:rFonts w:ascii="Calibri" w:hAnsi="Calibri" w:cs="Calibri"/>
            <w:noProof/>
          </w:rPr>
          <w:t>Art. 6.1.3 - Forfait général</w:t>
        </w:r>
        <w:r>
          <w:rPr>
            <w:noProof/>
            <w:webHidden/>
          </w:rPr>
          <w:tab/>
        </w:r>
        <w:r>
          <w:rPr>
            <w:noProof/>
            <w:webHidden/>
          </w:rPr>
          <w:fldChar w:fldCharType="begin"/>
        </w:r>
        <w:r>
          <w:rPr>
            <w:noProof/>
            <w:webHidden/>
          </w:rPr>
          <w:instrText xml:space="preserve"> PAGEREF _Toc200926055 \h </w:instrText>
        </w:r>
        <w:r>
          <w:rPr>
            <w:noProof/>
            <w:webHidden/>
          </w:rPr>
        </w:r>
        <w:r>
          <w:rPr>
            <w:noProof/>
            <w:webHidden/>
          </w:rPr>
          <w:fldChar w:fldCharType="separate"/>
        </w:r>
        <w:r w:rsidR="005430B4">
          <w:rPr>
            <w:noProof/>
            <w:webHidden/>
          </w:rPr>
          <w:t>7</w:t>
        </w:r>
        <w:r>
          <w:rPr>
            <w:noProof/>
            <w:webHidden/>
          </w:rPr>
          <w:fldChar w:fldCharType="end"/>
        </w:r>
      </w:hyperlink>
    </w:p>
    <w:p w14:paraId="469097EE" w14:textId="209CA542" w:rsidR="000201B1" w:rsidRDefault="000201B1">
      <w:pPr>
        <w:pStyle w:val="TM3"/>
        <w:tabs>
          <w:tab w:val="right" w:leader="dot" w:pos="9063"/>
        </w:tabs>
        <w:rPr>
          <w:rFonts w:ascii="Calibri" w:eastAsia="MS Mincho" w:hAnsi="Calibri"/>
          <w:noProof/>
          <w:kern w:val="2"/>
          <w:sz w:val="24"/>
        </w:rPr>
      </w:pPr>
      <w:hyperlink w:anchor="_Toc200926056" w:history="1">
        <w:r w:rsidRPr="00A32148">
          <w:rPr>
            <w:rStyle w:val="Lienhypertexte"/>
            <w:rFonts w:ascii="Calibri" w:hAnsi="Calibri" w:cs="Calibri"/>
            <w:noProof/>
          </w:rPr>
          <w:t>Art. 6.1.4 - Forfait lors de la journée des titres</w:t>
        </w:r>
        <w:r>
          <w:rPr>
            <w:noProof/>
            <w:webHidden/>
          </w:rPr>
          <w:tab/>
        </w:r>
        <w:r>
          <w:rPr>
            <w:noProof/>
            <w:webHidden/>
          </w:rPr>
          <w:fldChar w:fldCharType="begin"/>
        </w:r>
        <w:r>
          <w:rPr>
            <w:noProof/>
            <w:webHidden/>
          </w:rPr>
          <w:instrText xml:space="preserve"> PAGEREF _Toc200926056 \h </w:instrText>
        </w:r>
        <w:r>
          <w:rPr>
            <w:noProof/>
            <w:webHidden/>
          </w:rPr>
        </w:r>
        <w:r>
          <w:rPr>
            <w:noProof/>
            <w:webHidden/>
          </w:rPr>
          <w:fldChar w:fldCharType="separate"/>
        </w:r>
        <w:r w:rsidR="005430B4">
          <w:rPr>
            <w:noProof/>
            <w:webHidden/>
          </w:rPr>
          <w:t>8</w:t>
        </w:r>
        <w:r>
          <w:rPr>
            <w:noProof/>
            <w:webHidden/>
          </w:rPr>
          <w:fldChar w:fldCharType="end"/>
        </w:r>
      </w:hyperlink>
    </w:p>
    <w:p w14:paraId="34215F27" w14:textId="2B34DD2A" w:rsidR="000201B1" w:rsidRDefault="000201B1">
      <w:pPr>
        <w:pStyle w:val="TM3"/>
        <w:tabs>
          <w:tab w:val="right" w:leader="dot" w:pos="9063"/>
        </w:tabs>
        <w:rPr>
          <w:rFonts w:ascii="Calibri" w:eastAsia="MS Mincho" w:hAnsi="Calibri"/>
          <w:noProof/>
          <w:kern w:val="2"/>
          <w:sz w:val="24"/>
        </w:rPr>
      </w:pPr>
      <w:hyperlink w:anchor="_Toc200926057" w:history="1">
        <w:r w:rsidRPr="00A32148">
          <w:rPr>
            <w:rStyle w:val="Lienhypertexte"/>
            <w:rFonts w:ascii="Calibri" w:hAnsi="Calibri" w:cs="Calibri"/>
            <w:noProof/>
          </w:rPr>
          <w:t>Art. 6.1.5 - Mise hors compétition</w:t>
        </w:r>
        <w:r>
          <w:rPr>
            <w:noProof/>
            <w:webHidden/>
          </w:rPr>
          <w:tab/>
        </w:r>
        <w:r>
          <w:rPr>
            <w:noProof/>
            <w:webHidden/>
          </w:rPr>
          <w:fldChar w:fldCharType="begin"/>
        </w:r>
        <w:r>
          <w:rPr>
            <w:noProof/>
            <w:webHidden/>
          </w:rPr>
          <w:instrText xml:space="preserve"> PAGEREF _Toc200926057 \h </w:instrText>
        </w:r>
        <w:r>
          <w:rPr>
            <w:noProof/>
            <w:webHidden/>
          </w:rPr>
        </w:r>
        <w:r>
          <w:rPr>
            <w:noProof/>
            <w:webHidden/>
          </w:rPr>
          <w:fldChar w:fldCharType="separate"/>
        </w:r>
        <w:r w:rsidR="005430B4">
          <w:rPr>
            <w:noProof/>
            <w:webHidden/>
          </w:rPr>
          <w:t>8</w:t>
        </w:r>
        <w:r>
          <w:rPr>
            <w:noProof/>
            <w:webHidden/>
          </w:rPr>
          <w:fldChar w:fldCharType="end"/>
        </w:r>
      </w:hyperlink>
    </w:p>
    <w:p w14:paraId="7F4C1EE6" w14:textId="1C78C5ED" w:rsidR="000201B1" w:rsidRDefault="000201B1" w:rsidP="000201B1">
      <w:pPr>
        <w:pStyle w:val="TM2"/>
        <w:rPr>
          <w:rFonts w:eastAsia="MS Mincho" w:cs="Times New Roman"/>
          <w:kern w:val="2"/>
          <w:sz w:val="24"/>
        </w:rPr>
      </w:pPr>
      <w:hyperlink w:anchor="_Toc200926058" w:history="1">
        <w:r w:rsidRPr="00A32148">
          <w:rPr>
            <w:rStyle w:val="Lienhypertexte"/>
          </w:rPr>
          <w:t>Art. 6.2 - Rencontre interrompue</w:t>
        </w:r>
        <w:r>
          <w:rPr>
            <w:webHidden/>
          </w:rPr>
          <w:tab/>
        </w:r>
        <w:r>
          <w:rPr>
            <w:webHidden/>
          </w:rPr>
          <w:fldChar w:fldCharType="begin"/>
        </w:r>
        <w:r>
          <w:rPr>
            <w:webHidden/>
          </w:rPr>
          <w:instrText xml:space="preserve"> PAGEREF _Toc200926058 \h </w:instrText>
        </w:r>
        <w:r>
          <w:rPr>
            <w:webHidden/>
          </w:rPr>
        </w:r>
        <w:r>
          <w:rPr>
            <w:webHidden/>
          </w:rPr>
          <w:fldChar w:fldCharType="separate"/>
        </w:r>
        <w:r w:rsidR="005430B4">
          <w:rPr>
            <w:webHidden/>
          </w:rPr>
          <w:t>8</w:t>
        </w:r>
        <w:r>
          <w:rPr>
            <w:webHidden/>
          </w:rPr>
          <w:fldChar w:fldCharType="end"/>
        </w:r>
      </w:hyperlink>
    </w:p>
    <w:p w14:paraId="264A658D" w14:textId="225F6939" w:rsidR="000201B1" w:rsidRDefault="000201B1" w:rsidP="000201B1">
      <w:pPr>
        <w:pStyle w:val="TM2"/>
        <w:rPr>
          <w:rFonts w:eastAsia="MS Mincho" w:cs="Times New Roman"/>
          <w:kern w:val="2"/>
          <w:sz w:val="24"/>
        </w:rPr>
      </w:pPr>
      <w:hyperlink w:anchor="_Toc200926059" w:history="1">
        <w:r w:rsidRPr="00A32148">
          <w:rPr>
            <w:rStyle w:val="Lienhypertexte"/>
          </w:rPr>
          <w:t>Art. 6.3 - Pénalités financières</w:t>
        </w:r>
        <w:r>
          <w:rPr>
            <w:webHidden/>
          </w:rPr>
          <w:tab/>
        </w:r>
        <w:r>
          <w:rPr>
            <w:webHidden/>
          </w:rPr>
          <w:fldChar w:fldCharType="begin"/>
        </w:r>
        <w:r>
          <w:rPr>
            <w:webHidden/>
          </w:rPr>
          <w:instrText xml:space="preserve"> PAGEREF _Toc200926059 \h </w:instrText>
        </w:r>
        <w:r>
          <w:rPr>
            <w:webHidden/>
          </w:rPr>
        </w:r>
        <w:r>
          <w:rPr>
            <w:webHidden/>
          </w:rPr>
          <w:fldChar w:fldCharType="separate"/>
        </w:r>
        <w:r w:rsidR="005430B4">
          <w:rPr>
            <w:webHidden/>
          </w:rPr>
          <w:t>8</w:t>
        </w:r>
        <w:r>
          <w:rPr>
            <w:webHidden/>
          </w:rPr>
          <w:fldChar w:fldCharType="end"/>
        </w:r>
      </w:hyperlink>
    </w:p>
    <w:p w14:paraId="164974BE" w14:textId="0F269FC7" w:rsidR="00844C0B" w:rsidRDefault="000C520A" w:rsidP="000201B1">
      <w:pPr>
        <w:pStyle w:val="Titre1"/>
      </w:pPr>
      <w:r>
        <w:rPr>
          <w:sz w:val="18"/>
          <w:szCs w:val="18"/>
        </w:rPr>
        <w:lastRenderedPageBreak/>
        <w:fldChar w:fldCharType="end"/>
      </w:r>
      <w:bookmarkStart w:id="0" w:name="_Toc329118936"/>
      <w:bookmarkStart w:id="1" w:name="_Toc200926020"/>
      <w:r w:rsidR="00844C0B">
        <w:t>PRÉAMBULE</w:t>
      </w:r>
      <w:bookmarkEnd w:id="0"/>
      <w:bookmarkEnd w:id="1"/>
    </w:p>
    <w:p w14:paraId="1B10494F" w14:textId="0F6CF7AA" w:rsidR="001615F4" w:rsidRDefault="001615F4" w:rsidP="001615F4">
      <w:pPr>
        <w:rPr>
          <w:rFonts w:ascii="Calibri" w:hAnsi="Calibri" w:cs="Calibri"/>
        </w:rPr>
      </w:pPr>
      <w:bookmarkStart w:id="2" w:name="_Toc329118943"/>
      <w:r>
        <w:rPr>
          <w:rFonts w:ascii="Calibri" w:hAnsi="Calibri" w:cs="Calibri"/>
        </w:rPr>
        <w:t>Cette compétition est une épreuve départementale par équipes masculines</w:t>
      </w:r>
      <w:r w:rsidR="00E813F2">
        <w:rPr>
          <w:rFonts w:ascii="Calibri" w:hAnsi="Calibri" w:cs="Calibri"/>
        </w:rPr>
        <w:t xml:space="preserve"> et féminines</w:t>
      </w:r>
      <w:r>
        <w:rPr>
          <w:rFonts w:ascii="Calibri" w:hAnsi="Calibri" w:cs="Calibri"/>
        </w:rPr>
        <w:t xml:space="preserve"> seniors à 3 joueurs, </w:t>
      </w:r>
      <w:r w:rsidR="00F362A9" w:rsidRPr="00F362A9">
        <w:rPr>
          <w:rFonts w:ascii="Calibri" w:hAnsi="Calibri" w:cs="Calibri"/>
        </w:rPr>
        <w:t xml:space="preserve">titulaires d’une licence </w:t>
      </w:r>
      <w:r w:rsidR="00F362A9" w:rsidRPr="00F362A9">
        <w:rPr>
          <w:rFonts w:ascii="Calibri" w:hAnsi="Calibri" w:cs="Calibri"/>
          <w:highlight w:val="yellow"/>
        </w:rPr>
        <w:t xml:space="preserve">dirigeant </w:t>
      </w:r>
      <w:r w:rsidR="00F362A9" w:rsidRPr="007964B3">
        <w:rPr>
          <w:rFonts w:ascii="Calibri" w:hAnsi="Calibri" w:cs="Calibri"/>
        </w:rPr>
        <w:t>ou compétition</w:t>
      </w:r>
      <w:r w:rsidR="00F362A9" w:rsidRPr="00F362A9">
        <w:rPr>
          <w:rFonts w:ascii="Calibri" w:hAnsi="Calibri" w:cs="Calibri"/>
        </w:rPr>
        <w:t xml:space="preserve"> FFTT</w:t>
      </w:r>
      <w:r w:rsidR="00F362A9">
        <w:rPr>
          <w:rFonts w:ascii="Calibri" w:hAnsi="Calibri" w:cs="Calibri"/>
        </w:rPr>
        <w:t xml:space="preserve">, </w:t>
      </w:r>
      <w:r>
        <w:rPr>
          <w:rFonts w:ascii="Calibri" w:hAnsi="Calibri" w:cs="Calibri"/>
        </w:rPr>
        <w:t xml:space="preserve">à jour de leur cotisation. </w:t>
      </w:r>
    </w:p>
    <w:p w14:paraId="5AD91C96" w14:textId="77777777" w:rsidR="001615F4" w:rsidRDefault="001615F4" w:rsidP="001615F4">
      <w:pPr>
        <w:rPr>
          <w:rFonts w:ascii="Calibri" w:hAnsi="Calibri" w:cs="Calibri"/>
        </w:rPr>
      </w:pPr>
      <w:r>
        <w:rPr>
          <w:rFonts w:ascii="Calibri" w:hAnsi="Calibri" w:cs="Calibri"/>
        </w:rPr>
        <w:t>Ce championnat a pour vocation :</w:t>
      </w:r>
    </w:p>
    <w:p w14:paraId="562A8BDE" w14:textId="77777777" w:rsidR="001615F4" w:rsidRDefault="001615F4" w:rsidP="00F05C72">
      <w:pPr>
        <w:numPr>
          <w:ilvl w:val="0"/>
          <w:numId w:val="3"/>
        </w:numPr>
        <w:rPr>
          <w:rFonts w:ascii="Calibri" w:hAnsi="Calibri" w:cs="Calibri"/>
        </w:rPr>
      </w:pPr>
      <w:r>
        <w:rPr>
          <w:rFonts w:ascii="Calibri" w:hAnsi="Calibri" w:cs="Calibri"/>
        </w:rPr>
        <w:t>De faire découvrir la compétition par équipes à de nouveaux</w:t>
      </w:r>
      <w:r w:rsidR="00E813F2">
        <w:rPr>
          <w:rFonts w:ascii="Calibri" w:hAnsi="Calibri" w:cs="Calibri"/>
        </w:rPr>
        <w:t>(elles)</w:t>
      </w:r>
      <w:r>
        <w:rPr>
          <w:rFonts w:ascii="Calibri" w:hAnsi="Calibri" w:cs="Calibri"/>
        </w:rPr>
        <w:t xml:space="preserve"> adhérent</w:t>
      </w:r>
      <w:r w:rsidR="00E813F2">
        <w:rPr>
          <w:rFonts w:ascii="Calibri" w:hAnsi="Calibri" w:cs="Calibri"/>
        </w:rPr>
        <w:t>(e)</w:t>
      </w:r>
      <w:r>
        <w:rPr>
          <w:rFonts w:ascii="Calibri" w:hAnsi="Calibri" w:cs="Calibri"/>
        </w:rPr>
        <w:t>s</w:t>
      </w:r>
    </w:p>
    <w:p w14:paraId="3944BAA3" w14:textId="77777777" w:rsidR="001615F4" w:rsidRDefault="001615F4" w:rsidP="00F05C72">
      <w:pPr>
        <w:numPr>
          <w:ilvl w:val="0"/>
          <w:numId w:val="3"/>
        </w:numPr>
        <w:rPr>
          <w:rFonts w:ascii="Calibri" w:hAnsi="Calibri" w:cs="Calibri"/>
        </w:rPr>
      </w:pPr>
      <w:r>
        <w:rPr>
          <w:rFonts w:ascii="Calibri" w:hAnsi="Calibri" w:cs="Calibri"/>
        </w:rPr>
        <w:t>De permettre aux clubs ayant un surcroît d'effectif insuffisant pour engager une formation en championnat de France, d'offrir néanmoins à ses joueurs une compétition répondant à leur besoin.</w:t>
      </w:r>
    </w:p>
    <w:p w14:paraId="4A22BBDB" w14:textId="77777777" w:rsidR="00C024E6" w:rsidRDefault="00C024E6" w:rsidP="001615F4">
      <w:pPr>
        <w:rPr>
          <w:rFonts w:ascii="Calibri" w:hAnsi="Calibri" w:cs="Calibri"/>
        </w:rPr>
      </w:pPr>
    </w:p>
    <w:p w14:paraId="1CB8C3C7" w14:textId="02F34821" w:rsidR="001615F4" w:rsidRDefault="001615F4" w:rsidP="001615F4">
      <w:pPr>
        <w:rPr>
          <w:rFonts w:ascii="Calibri" w:hAnsi="Calibri" w:cs="Calibri"/>
        </w:rPr>
      </w:pPr>
      <w:r>
        <w:rPr>
          <w:rFonts w:ascii="Calibri" w:hAnsi="Calibri" w:cs="Calibri"/>
        </w:rPr>
        <w:t>Le coefficient de cette épreuve pour le calcul des points de classement des joueurs est de 0,5.</w:t>
      </w:r>
    </w:p>
    <w:p w14:paraId="773B647C" w14:textId="77777777" w:rsidR="001615F4" w:rsidRDefault="001615F4" w:rsidP="000201B1">
      <w:pPr>
        <w:pStyle w:val="Titre1"/>
      </w:pPr>
      <w:bookmarkStart w:id="3" w:name="_Toc236135347"/>
      <w:bookmarkStart w:id="4" w:name="_Toc200926021"/>
      <w:r>
        <w:t>TITRE I : QUALIFICATION DES ASSOCIATIONS</w:t>
      </w:r>
      <w:bookmarkEnd w:id="3"/>
      <w:bookmarkEnd w:id="4"/>
    </w:p>
    <w:p w14:paraId="3C8AD5EB" w14:textId="77777777" w:rsidR="001615F4" w:rsidRDefault="001615F4" w:rsidP="001615F4">
      <w:pPr>
        <w:pStyle w:val="Titre2"/>
        <w:rPr>
          <w:rFonts w:ascii="Calibri" w:hAnsi="Calibri" w:cs="Calibri"/>
        </w:rPr>
      </w:pPr>
      <w:bookmarkStart w:id="5" w:name="_Toc69718478"/>
      <w:bookmarkStart w:id="6" w:name="_Toc69799096"/>
      <w:bookmarkStart w:id="7" w:name="_Toc69822299"/>
      <w:bookmarkStart w:id="8" w:name="_Toc69893164"/>
      <w:bookmarkStart w:id="9" w:name="_Toc69895317"/>
      <w:bookmarkStart w:id="10" w:name="_Toc72214223"/>
      <w:bookmarkStart w:id="11" w:name="_Toc72230121"/>
      <w:bookmarkStart w:id="12" w:name="_Toc72312567"/>
      <w:bookmarkStart w:id="13" w:name="_Toc95885689"/>
      <w:bookmarkStart w:id="14" w:name="_Toc133220911"/>
      <w:bookmarkStart w:id="15" w:name="_Toc133221004"/>
      <w:bookmarkStart w:id="16" w:name="_Toc133221575"/>
      <w:bookmarkStart w:id="17" w:name="_Toc133234479"/>
      <w:bookmarkStart w:id="18" w:name="_Toc133235183"/>
      <w:bookmarkStart w:id="19" w:name="_Toc167277066"/>
      <w:bookmarkStart w:id="20" w:name="_Toc167277347"/>
      <w:bookmarkStart w:id="21" w:name="_Toc167348551"/>
      <w:bookmarkStart w:id="22" w:name="_Toc236135348"/>
      <w:bookmarkStart w:id="23" w:name="_Toc200926022"/>
      <w:r>
        <w:rPr>
          <w:rFonts w:ascii="Calibri" w:hAnsi="Calibri" w:cs="Calibri"/>
        </w:rPr>
        <w:t>Art. 1.1 - Nombre de Licenciés</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353D6F5D" w14:textId="77777777" w:rsidR="001615F4" w:rsidRDefault="001615F4" w:rsidP="001615F4">
      <w:pPr>
        <w:rPr>
          <w:rFonts w:ascii="Calibri" w:hAnsi="Calibri" w:cs="Calibri"/>
        </w:rPr>
      </w:pPr>
      <w:r>
        <w:rPr>
          <w:rFonts w:ascii="Calibri" w:hAnsi="Calibri" w:cs="Calibri"/>
        </w:rPr>
        <w:t>Ce championnat est ouvert à toutes les associations du comité départemental de l'Essonne, quel que soit le nombre de leurs licenciés.</w:t>
      </w:r>
    </w:p>
    <w:p w14:paraId="10E61835" w14:textId="77777777" w:rsidR="001615F4" w:rsidRDefault="001615F4" w:rsidP="001615F4">
      <w:pPr>
        <w:pStyle w:val="Titre2"/>
        <w:rPr>
          <w:rFonts w:ascii="Calibri" w:hAnsi="Calibri" w:cs="Calibri"/>
        </w:rPr>
      </w:pPr>
      <w:bookmarkStart w:id="24" w:name="_Toc236135349"/>
      <w:bookmarkStart w:id="25" w:name="_Toc200926023"/>
      <w:r>
        <w:rPr>
          <w:rFonts w:ascii="Calibri" w:hAnsi="Calibri" w:cs="Calibri"/>
        </w:rPr>
        <w:t>Art. 1.2. - Représentation</w:t>
      </w:r>
      <w:bookmarkEnd w:id="24"/>
      <w:bookmarkEnd w:id="25"/>
    </w:p>
    <w:p w14:paraId="663B5F6D" w14:textId="77777777" w:rsidR="001615F4" w:rsidRDefault="001615F4" w:rsidP="001615F4">
      <w:pPr>
        <w:rPr>
          <w:rFonts w:ascii="Calibri" w:hAnsi="Calibri" w:cs="Calibri"/>
        </w:rPr>
      </w:pPr>
      <w:r>
        <w:rPr>
          <w:rFonts w:ascii="Calibri" w:hAnsi="Calibri" w:cs="Calibri"/>
        </w:rPr>
        <w:t>Une association peut être représentée par plusieurs équipes mais dans la limite d'une équipe par poule sauf poule unique.</w:t>
      </w:r>
    </w:p>
    <w:p w14:paraId="0EC8BEF4" w14:textId="77777777" w:rsidR="001615F4" w:rsidRDefault="001615F4" w:rsidP="001615F4">
      <w:pPr>
        <w:pStyle w:val="Titre2"/>
        <w:rPr>
          <w:rFonts w:ascii="Calibri" w:hAnsi="Calibri" w:cs="Calibri"/>
        </w:rPr>
      </w:pPr>
      <w:bookmarkStart w:id="26" w:name="_Toc236135350"/>
      <w:bookmarkStart w:id="27" w:name="_Toc200926024"/>
      <w:r>
        <w:rPr>
          <w:rFonts w:ascii="Calibri" w:hAnsi="Calibri" w:cs="Calibri"/>
        </w:rPr>
        <w:t>Art. 1.3. - Inscription</w:t>
      </w:r>
      <w:bookmarkEnd w:id="26"/>
      <w:bookmarkEnd w:id="27"/>
      <w:r>
        <w:rPr>
          <w:rFonts w:ascii="Calibri" w:hAnsi="Calibri" w:cs="Calibri"/>
        </w:rPr>
        <w:t xml:space="preserve"> </w:t>
      </w:r>
    </w:p>
    <w:p w14:paraId="46524EC3" w14:textId="77777777" w:rsidR="001615F4" w:rsidRDefault="001615F4" w:rsidP="001615F4">
      <w:pPr>
        <w:rPr>
          <w:rFonts w:ascii="Calibri" w:hAnsi="Calibri" w:cs="Calibri"/>
        </w:rPr>
      </w:pPr>
      <w:r>
        <w:rPr>
          <w:rFonts w:ascii="Calibri" w:hAnsi="Calibri" w:cs="Calibri"/>
        </w:rPr>
        <w:t>Les inscriptions se font auprès du Comité Départemental à partir du mois de septembre et jusqu'à la date limite d'inscription déterminée par la commission sportive et indiquée au calendrier départemental.</w:t>
      </w:r>
    </w:p>
    <w:p w14:paraId="5EA46A8D" w14:textId="77777777" w:rsidR="001615F4" w:rsidRDefault="001615F4" w:rsidP="001615F4">
      <w:pPr>
        <w:rPr>
          <w:rFonts w:ascii="Calibri" w:hAnsi="Calibri" w:cs="Calibri"/>
        </w:rPr>
      </w:pPr>
      <w:r>
        <w:rPr>
          <w:rFonts w:ascii="Calibri" w:hAnsi="Calibri" w:cs="Calibri"/>
        </w:rPr>
        <w:t xml:space="preserve">Le championnat se déroule en deux phases. </w:t>
      </w:r>
    </w:p>
    <w:p w14:paraId="649889A6" w14:textId="77777777" w:rsidR="001615F4" w:rsidRDefault="001615F4" w:rsidP="001615F4">
      <w:pPr>
        <w:rPr>
          <w:rFonts w:ascii="Calibri" w:hAnsi="Calibri" w:cs="Calibri"/>
        </w:rPr>
      </w:pPr>
      <w:r>
        <w:rPr>
          <w:rFonts w:ascii="Calibri" w:hAnsi="Calibri" w:cs="Calibri"/>
        </w:rPr>
        <w:t>À l'issue de la 1</w:t>
      </w:r>
      <w:r>
        <w:rPr>
          <w:rFonts w:ascii="Calibri" w:hAnsi="Calibri" w:cs="Calibri"/>
          <w:vertAlign w:val="superscript"/>
        </w:rPr>
        <w:t>ère</w:t>
      </w:r>
      <w:r>
        <w:rPr>
          <w:rFonts w:ascii="Calibri" w:hAnsi="Calibri" w:cs="Calibri"/>
        </w:rPr>
        <w:t xml:space="preserve"> phase, une association peut :</w:t>
      </w:r>
    </w:p>
    <w:p w14:paraId="4AE58AC2" w14:textId="77777777" w:rsidR="001615F4" w:rsidRDefault="001615F4" w:rsidP="00F05C72">
      <w:pPr>
        <w:numPr>
          <w:ilvl w:val="0"/>
          <w:numId w:val="4"/>
        </w:numPr>
        <w:rPr>
          <w:rFonts w:ascii="Calibri" w:hAnsi="Calibri" w:cs="Calibri"/>
        </w:rPr>
      </w:pPr>
      <w:r>
        <w:rPr>
          <w:rFonts w:ascii="Calibri" w:hAnsi="Calibri" w:cs="Calibri"/>
        </w:rPr>
        <w:t>inscrire une nouvelle équipe en seconde phase</w:t>
      </w:r>
    </w:p>
    <w:p w14:paraId="63090C11" w14:textId="77777777" w:rsidR="001615F4" w:rsidRDefault="001615F4" w:rsidP="00F05C72">
      <w:pPr>
        <w:numPr>
          <w:ilvl w:val="0"/>
          <w:numId w:val="4"/>
        </w:numPr>
        <w:rPr>
          <w:rFonts w:ascii="Calibri" w:hAnsi="Calibri" w:cs="Calibri"/>
        </w:rPr>
      </w:pPr>
      <w:r>
        <w:rPr>
          <w:rFonts w:ascii="Calibri" w:hAnsi="Calibri" w:cs="Calibri"/>
        </w:rPr>
        <w:t>sortir une de ses équipes du championnat "Réserve" pour l'inscrire en dernière division (D4) du championnat de France par équipes. Dans ce cas, le club devra s'acquitter de la différence de frais d'inscription (D4 – Réserve)</w:t>
      </w:r>
    </w:p>
    <w:p w14:paraId="6D20CEFA" w14:textId="77777777" w:rsidR="001615F4" w:rsidRDefault="001615F4" w:rsidP="001615F4">
      <w:pPr>
        <w:rPr>
          <w:rFonts w:ascii="Calibri" w:hAnsi="Calibri" w:cs="Calibri"/>
        </w:rPr>
      </w:pPr>
      <w:r>
        <w:rPr>
          <w:rFonts w:ascii="Calibri" w:hAnsi="Calibri" w:cs="Calibri"/>
        </w:rPr>
        <w:t>En fin de saison, les équipes "Réserve" ne sont pas tenues de se réengager pour la saison prochaine.</w:t>
      </w:r>
    </w:p>
    <w:p w14:paraId="1EB12EC1" w14:textId="77777777" w:rsidR="001615F4" w:rsidRDefault="001615F4" w:rsidP="001615F4">
      <w:pPr>
        <w:pStyle w:val="Titre2"/>
        <w:rPr>
          <w:rFonts w:ascii="Calibri" w:hAnsi="Calibri" w:cs="Calibri"/>
        </w:rPr>
      </w:pPr>
      <w:bookmarkStart w:id="28" w:name="_Toc236135351"/>
      <w:bookmarkStart w:id="29" w:name="_Toc200926025"/>
      <w:r>
        <w:rPr>
          <w:rFonts w:ascii="Calibri" w:hAnsi="Calibri" w:cs="Calibri"/>
        </w:rPr>
        <w:t>Art. 1.4. - Retrait d'équipes</w:t>
      </w:r>
      <w:bookmarkEnd w:id="28"/>
      <w:bookmarkEnd w:id="29"/>
      <w:r>
        <w:rPr>
          <w:rFonts w:ascii="Calibri" w:hAnsi="Calibri" w:cs="Calibri"/>
        </w:rPr>
        <w:t xml:space="preserve"> </w:t>
      </w:r>
    </w:p>
    <w:p w14:paraId="0E5B652D" w14:textId="77777777" w:rsidR="001615F4" w:rsidRDefault="001615F4" w:rsidP="001615F4">
      <w:pPr>
        <w:rPr>
          <w:rFonts w:ascii="Calibri" w:hAnsi="Calibri" w:cs="Calibri"/>
        </w:rPr>
      </w:pPr>
      <w:r>
        <w:rPr>
          <w:rFonts w:ascii="Calibri" w:hAnsi="Calibri" w:cs="Calibri"/>
        </w:rPr>
        <w:t>Au cas où une équipe se désiste avant la date de la 1</w:t>
      </w:r>
      <w:r>
        <w:rPr>
          <w:rFonts w:ascii="Calibri" w:hAnsi="Calibri" w:cs="Calibri"/>
          <w:vertAlign w:val="superscript"/>
        </w:rPr>
        <w:t xml:space="preserve">ère </w:t>
      </w:r>
      <w:r>
        <w:rPr>
          <w:rFonts w:ascii="Calibri" w:hAnsi="Calibri" w:cs="Calibri"/>
        </w:rPr>
        <w:t>journée du championnat, les droits d'engagement restent acquis au comité départemental.</w:t>
      </w:r>
    </w:p>
    <w:p w14:paraId="634538A0" w14:textId="77777777" w:rsidR="001615F4" w:rsidRDefault="001615F4" w:rsidP="000201B1">
      <w:pPr>
        <w:pStyle w:val="Titre1"/>
        <w:rPr>
          <w:u w:val="single"/>
        </w:rPr>
      </w:pPr>
      <w:bookmarkStart w:id="30" w:name="_Toc236135352"/>
      <w:bookmarkStart w:id="31" w:name="_Toc200926026"/>
      <w:r>
        <w:t>TITRE II : STRUCTURE DU CHAMPIONNAT</w:t>
      </w:r>
      <w:bookmarkEnd w:id="30"/>
      <w:bookmarkEnd w:id="31"/>
    </w:p>
    <w:p w14:paraId="719A44B0" w14:textId="77777777" w:rsidR="001615F4" w:rsidRDefault="001615F4" w:rsidP="001615F4">
      <w:pPr>
        <w:pStyle w:val="Titre2"/>
        <w:rPr>
          <w:rFonts w:ascii="Calibri" w:hAnsi="Calibri" w:cs="Calibri"/>
        </w:rPr>
      </w:pPr>
      <w:bookmarkStart w:id="32" w:name="_Toc236135353"/>
      <w:bookmarkStart w:id="33" w:name="_Toc200926027"/>
      <w:r>
        <w:rPr>
          <w:rFonts w:ascii="Calibri" w:hAnsi="Calibri" w:cs="Calibri"/>
        </w:rPr>
        <w:t>Art. 2.1. - Structure</w:t>
      </w:r>
      <w:bookmarkEnd w:id="32"/>
      <w:bookmarkEnd w:id="33"/>
    </w:p>
    <w:p w14:paraId="464A09BA" w14:textId="6D227A06" w:rsidR="001615F4" w:rsidRDefault="001615F4" w:rsidP="001615F4">
      <w:pPr>
        <w:rPr>
          <w:rFonts w:ascii="Calibri" w:hAnsi="Calibri" w:cs="Calibri"/>
        </w:rPr>
      </w:pPr>
      <w:r>
        <w:rPr>
          <w:rFonts w:ascii="Calibri" w:hAnsi="Calibri" w:cs="Calibri"/>
        </w:rPr>
        <w:t>Le championnat s'articule autour d'une division unique composée en fonction du nombre</w:t>
      </w:r>
      <w:r w:rsidR="00BD1EDD">
        <w:rPr>
          <w:rFonts w:ascii="Calibri" w:hAnsi="Calibri" w:cs="Calibri"/>
        </w:rPr>
        <w:t xml:space="preserve"> d'équipes engagées de X poules.</w:t>
      </w:r>
    </w:p>
    <w:p w14:paraId="2163ECBA" w14:textId="77777777" w:rsidR="001615F4" w:rsidRDefault="001615F4" w:rsidP="001615F4">
      <w:pPr>
        <w:rPr>
          <w:rFonts w:ascii="Calibri" w:hAnsi="Calibri" w:cs="Calibri"/>
        </w:rPr>
      </w:pPr>
      <w:r>
        <w:rPr>
          <w:rFonts w:ascii="Calibri" w:hAnsi="Calibri" w:cs="Calibri"/>
        </w:rPr>
        <w:t>Les équipes sont composées de 3 joueurs.</w:t>
      </w:r>
    </w:p>
    <w:p w14:paraId="117D7257" w14:textId="77777777" w:rsidR="001615F4" w:rsidRDefault="001615F4" w:rsidP="001615F4">
      <w:pPr>
        <w:rPr>
          <w:rFonts w:ascii="Calibri" w:hAnsi="Calibri" w:cs="Calibri"/>
        </w:rPr>
      </w:pPr>
      <w:r>
        <w:rPr>
          <w:rFonts w:ascii="Calibri" w:hAnsi="Calibri" w:cs="Calibri"/>
        </w:rPr>
        <w:t>Le championnat se déroule en deux phases dont le calendrier est calqué sur celui du championnat de France par équipes.</w:t>
      </w:r>
    </w:p>
    <w:p w14:paraId="1498341F" w14:textId="20FE9D02" w:rsidR="001615F4" w:rsidRDefault="001615F4" w:rsidP="001615F4">
      <w:pPr>
        <w:rPr>
          <w:rFonts w:ascii="Calibri" w:hAnsi="Calibri" w:cs="Calibri"/>
        </w:rPr>
      </w:pPr>
      <w:r>
        <w:rPr>
          <w:rFonts w:ascii="Calibri" w:hAnsi="Calibri" w:cs="Calibri"/>
        </w:rPr>
        <w:t xml:space="preserve">Si le nombre d'équipes engagées ne permet pas la constitution de plusieurs poules, le responsable du </w:t>
      </w:r>
      <w:r w:rsidR="00C024E6">
        <w:rPr>
          <w:rFonts w:ascii="Calibri" w:hAnsi="Calibri" w:cs="Calibri"/>
        </w:rPr>
        <w:t>c</w:t>
      </w:r>
      <w:r>
        <w:rPr>
          <w:rFonts w:ascii="Calibri" w:hAnsi="Calibri" w:cs="Calibri"/>
        </w:rPr>
        <w:t>hampionnat a toute latitude pour organiser le déroulement de la compétition afin de la rendre la plus attractive possible.</w:t>
      </w:r>
    </w:p>
    <w:p w14:paraId="2E144BCD" w14:textId="77777777" w:rsidR="001615F4" w:rsidRDefault="001615F4" w:rsidP="001615F4">
      <w:pPr>
        <w:pStyle w:val="Titre2"/>
        <w:rPr>
          <w:rFonts w:ascii="Calibri" w:hAnsi="Calibri" w:cs="Calibri"/>
        </w:rPr>
      </w:pPr>
      <w:bookmarkStart w:id="34" w:name="_Toc236135354"/>
      <w:bookmarkStart w:id="35" w:name="_Toc200926028"/>
      <w:r>
        <w:rPr>
          <w:rFonts w:ascii="Calibri" w:hAnsi="Calibri" w:cs="Calibri"/>
        </w:rPr>
        <w:t>Art. 2.2. - Déroulement</w:t>
      </w:r>
      <w:bookmarkEnd w:id="34"/>
      <w:bookmarkEnd w:id="35"/>
    </w:p>
    <w:p w14:paraId="5BACB656" w14:textId="77777777" w:rsidR="001615F4" w:rsidRDefault="001615F4" w:rsidP="001615F4">
      <w:pPr>
        <w:rPr>
          <w:rFonts w:ascii="Calibri" w:hAnsi="Calibri" w:cs="Calibri"/>
        </w:rPr>
      </w:pPr>
      <w:r>
        <w:rPr>
          <w:rFonts w:ascii="Calibri" w:hAnsi="Calibri" w:cs="Calibri"/>
        </w:rPr>
        <w:t>Pour chaque phase, les rencontres se disputeront uniquement en matches "Aller"</w:t>
      </w:r>
    </w:p>
    <w:p w14:paraId="0BDBEA4C" w14:textId="77777777" w:rsidR="001615F4" w:rsidRDefault="001615F4" w:rsidP="001615F4">
      <w:pPr>
        <w:rPr>
          <w:rFonts w:ascii="Calibri" w:hAnsi="Calibri" w:cs="Calibri"/>
        </w:rPr>
      </w:pPr>
      <w:r>
        <w:rPr>
          <w:rFonts w:ascii="Calibri" w:hAnsi="Calibri" w:cs="Calibri"/>
        </w:rPr>
        <w:t>Les poules de la seconde phase seront formées à partir du classement inter</w:t>
      </w:r>
      <w:r w:rsidR="000C0AB4">
        <w:rPr>
          <w:rFonts w:ascii="Calibri" w:hAnsi="Calibri" w:cs="Calibri"/>
        </w:rPr>
        <w:t>-</w:t>
      </w:r>
      <w:r>
        <w:rPr>
          <w:rFonts w:ascii="Calibri" w:hAnsi="Calibri" w:cs="Calibri"/>
        </w:rPr>
        <w:t>poule de la phase 1. Les équipes nouvellement inscrites seront placées par ordre d'inscription à la suite de ce classement.</w:t>
      </w:r>
    </w:p>
    <w:p w14:paraId="7FF4981C" w14:textId="77777777" w:rsidR="000201B1" w:rsidRDefault="000201B1" w:rsidP="001615F4">
      <w:pPr>
        <w:rPr>
          <w:rFonts w:ascii="Calibri" w:hAnsi="Calibri" w:cs="Calibri"/>
        </w:rPr>
      </w:pPr>
    </w:p>
    <w:p w14:paraId="647207C5" w14:textId="77777777" w:rsidR="000201B1" w:rsidRDefault="000201B1" w:rsidP="000201B1">
      <w:pPr>
        <w:pStyle w:val="Titre2"/>
        <w:rPr>
          <w:rFonts w:ascii="Calibri" w:hAnsi="Calibri" w:cs="Calibri"/>
        </w:rPr>
      </w:pPr>
      <w:bookmarkStart w:id="36" w:name="_Toc236135356"/>
      <w:bookmarkStart w:id="37" w:name="_Toc375231813"/>
      <w:bookmarkStart w:id="38" w:name="_Toc200926029"/>
      <w:r>
        <w:rPr>
          <w:rFonts w:ascii="Calibri" w:hAnsi="Calibri" w:cs="Calibri"/>
        </w:rPr>
        <w:lastRenderedPageBreak/>
        <w:t>Art. 2.3. - Conditions de participation</w:t>
      </w:r>
      <w:bookmarkEnd w:id="36"/>
      <w:bookmarkEnd w:id="37"/>
      <w:bookmarkEnd w:id="38"/>
    </w:p>
    <w:p w14:paraId="05A10FF3" w14:textId="77777777" w:rsidR="000201B1" w:rsidRDefault="000201B1" w:rsidP="000201B1">
      <w:pPr>
        <w:numPr>
          <w:ilvl w:val="0"/>
          <w:numId w:val="5"/>
        </w:numPr>
        <w:rPr>
          <w:rFonts w:ascii="Calibri" w:hAnsi="Calibri" w:cs="Calibri"/>
          <w:b/>
        </w:rPr>
      </w:pPr>
      <w:r>
        <w:rPr>
          <w:rFonts w:ascii="Calibri" w:hAnsi="Calibri" w:cs="Calibri"/>
        </w:rPr>
        <w:t>Les équipes sont composées de 3 joueurs.</w:t>
      </w:r>
    </w:p>
    <w:p w14:paraId="49A09BC1" w14:textId="77777777" w:rsidR="000201B1" w:rsidRDefault="000201B1" w:rsidP="000201B1">
      <w:pPr>
        <w:numPr>
          <w:ilvl w:val="0"/>
          <w:numId w:val="5"/>
        </w:numPr>
        <w:rPr>
          <w:rFonts w:ascii="Calibri" w:hAnsi="Calibri" w:cs="Calibri"/>
        </w:rPr>
      </w:pPr>
      <w:r>
        <w:rPr>
          <w:rFonts w:ascii="Calibri" w:hAnsi="Calibri" w:cs="Calibri"/>
        </w:rPr>
        <w:t>Possibilité d'incorporer des féminines sans limitation de nombre</w:t>
      </w:r>
    </w:p>
    <w:p w14:paraId="31840538" w14:textId="17DD3FE1" w:rsidR="000201B1" w:rsidRDefault="000201B1" w:rsidP="000201B1">
      <w:pPr>
        <w:numPr>
          <w:ilvl w:val="0"/>
          <w:numId w:val="5"/>
        </w:numPr>
        <w:rPr>
          <w:rFonts w:ascii="Calibri" w:hAnsi="Calibri" w:cs="Calibri"/>
        </w:rPr>
      </w:pPr>
      <w:r>
        <w:rPr>
          <w:rFonts w:ascii="Calibri" w:hAnsi="Calibri" w:cs="Calibri"/>
        </w:rPr>
        <w:t>2 joueurs peuvent former une équipe ; cette équipe est incomplète mais n’entraîne pas de pénalité.</w:t>
      </w:r>
    </w:p>
    <w:p w14:paraId="30C90179" w14:textId="77777777" w:rsidR="000201B1" w:rsidRDefault="000201B1" w:rsidP="000201B1">
      <w:pPr>
        <w:numPr>
          <w:ilvl w:val="0"/>
          <w:numId w:val="5"/>
        </w:numPr>
        <w:rPr>
          <w:rFonts w:ascii="Calibri" w:hAnsi="Calibri" w:cs="Calibri"/>
        </w:rPr>
      </w:pPr>
      <w:r>
        <w:rPr>
          <w:rFonts w:ascii="Calibri" w:hAnsi="Calibri" w:cs="Calibri"/>
        </w:rPr>
        <w:t>Si seulement un joueur est présent, l'équipe perd par forfait.</w:t>
      </w:r>
    </w:p>
    <w:p w14:paraId="2A4A476A" w14:textId="77777777" w:rsidR="000201B1" w:rsidRDefault="000201B1" w:rsidP="000201B1">
      <w:pPr>
        <w:numPr>
          <w:ilvl w:val="0"/>
          <w:numId w:val="5"/>
        </w:numPr>
        <w:rPr>
          <w:rFonts w:ascii="Calibri" w:hAnsi="Calibri" w:cs="Calibri"/>
        </w:rPr>
      </w:pPr>
      <w:r>
        <w:rPr>
          <w:rFonts w:ascii="Calibri" w:hAnsi="Calibri" w:cs="Calibri"/>
        </w:rPr>
        <w:t>Aucune limitation de joueurs mutés ou étrangers.</w:t>
      </w:r>
    </w:p>
    <w:p w14:paraId="7EA279C8" w14:textId="77777777" w:rsidR="000201B1" w:rsidRDefault="000201B1" w:rsidP="000201B1">
      <w:pPr>
        <w:numPr>
          <w:ilvl w:val="0"/>
          <w:numId w:val="5"/>
        </w:numPr>
        <w:rPr>
          <w:rFonts w:ascii="Calibri" w:hAnsi="Calibri" w:cs="Calibri"/>
        </w:rPr>
      </w:pPr>
      <w:r>
        <w:rPr>
          <w:rFonts w:ascii="Calibri" w:hAnsi="Calibri" w:cs="Calibri"/>
        </w:rPr>
        <w:t>Il n'y a pas de limitation de classement.</w:t>
      </w:r>
    </w:p>
    <w:p w14:paraId="3A26EA6A" w14:textId="77777777" w:rsidR="000201B1" w:rsidRDefault="000201B1" w:rsidP="000201B1">
      <w:pPr>
        <w:numPr>
          <w:ilvl w:val="0"/>
          <w:numId w:val="5"/>
        </w:numPr>
        <w:rPr>
          <w:rFonts w:ascii="Calibri" w:hAnsi="Calibri" w:cs="Calibri"/>
        </w:rPr>
      </w:pPr>
      <w:r>
        <w:rPr>
          <w:rFonts w:ascii="Calibri" w:hAnsi="Calibri" w:cs="Calibri"/>
        </w:rPr>
        <w:t>La composition des doubles est libre.</w:t>
      </w:r>
    </w:p>
    <w:p w14:paraId="01FBA89F" w14:textId="77777777" w:rsidR="000201B1" w:rsidRDefault="000201B1" w:rsidP="000201B1">
      <w:pPr>
        <w:numPr>
          <w:ilvl w:val="0"/>
          <w:numId w:val="5"/>
        </w:numPr>
        <w:rPr>
          <w:rFonts w:ascii="Calibri" w:hAnsi="Calibri" w:cs="Calibri"/>
        </w:rPr>
      </w:pPr>
      <w:r>
        <w:rPr>
          <w:rFonts w:ascii="Calibri" w:hAnsi="Calibri" w:cs="Calibri"/>
        </w:rPr>
        <w:t>La rencontre se dispute sur deux tables.</w:t>
      </w:r>
    </w:p>
    <w:p w14:paraId="2E809383" w14:textId="77777777" w:rsidR="000201B1" w:rsidRDefault="000201B1" w:rsidP="000201B1">
      <w:pPr>
        <w:numPr>
          <w:ilvl w:val="0"/>
          <w:numId w:val="5"/>
        </w:numPr>
        <w:rPr>
          <w:rFonts w:ascii="Calibri" w:hAnsi="Calibri" w:cs="Calibri"/>
        </w:rPr>
      </w:pPr>
      <w:r>
        <w:rPr>
          <w:rFonts w:ascii="Calibri" w:hAnsi="Calibri" w:cs="Calibri"/>
        </w:rPr>
        <w:t>Ordre des parties :   AX, BY, CZ, BX, AZ, CY, Double, BZ, CX, AY</w:t>
      </w:r>
    </w:p>
    <w:p w14:paraId="15A7C177" w14:textId="77777777" w:rsidR="000201B1" w:rsidRDefault="000201B1" w:rsidP="000201B1">
      <w:pPr>
        <w:numPr>
          <w:ilvl w:val="0"/>
          <w:numId w:val="5"/>
        </w:numPr>
        <w:rPr>
          <w:rFonts w:ascii="Calibri" w:hAnsi="Calibri" w:cs="Calibri"/>
          <w:b/>
        </w:rPr>
      </w:pPr>
      <w:r>
        <w:rPr>
          <w:rFonts w:ascii="Calibri" w:hAnsi="Calibri" w:cs="Calibri"/>
        </w:rPr>
        <w:t>Toutes les parties d’une rencontre doivent impérativement être jouées, et ce, dans l’ordre ci-dessus</w:t>
      </w:r>
    </w:p>
    <w:p w14:paraId="58B78D10" w14:textId="77777777" w:rsidR="001615F4" w:rsidRDefault="001615F4" w:rsidP="000201B1">
      <w:pPr>
        <w:pStyle w:val="Titre1"/>
      </w:pPr>
      <w:bookmarkStart w:id="39" w:name="_Toc133147872"/>
      <w:bookmarkStart w:id="40" w:name="_Toc133221020"/>
      <w:bookmarkStart w:id="41" w:name="_Toc133235199"/>
      <w:bookmarkStart w:id="42" w:name="_Toc167277085"/>
      <w:bookmarkStart w:id="43" w:name="_Toc167277364"/>
      <w:bookmarkStart w:id="44" w:name="_Toc167348568"/>
      <w:bookmarkStart w:id="45" w:name="_Toc236135357"/>
      <w:bookmarkStart w:id="46" w:name="_Toc200926030"/>
      <w:r>
        <w:t>TITRE III : DÉROULEMENT DE LA COMPÉTITION</w:t>
      </w:r>
      <w:bookmarkEnd w:id="39"/>
      <w:bookmarkEnd w:id="40"/>
      <w:bookmarkEnd w:id="41"/>
      <w:bookmarkEnd w:id="42"/>
      <w:bookmarkEnd w:id="43"/>
      <w:bookmarkEnd w:id="44"/>
      <w:bookmarkEnd w:id="45"/>
      <w:bookmarkEnd w:id="46"/>
    </w:p>
    <w:p w14:paraId="14AB9281" w14:textId="77777777" w:rsidR="001615F4" w:rsidRDefault="001615F4" w:rsidP="001615F4">
      <w:pPr>
        <w:pStyle w:val="Titre2"/>
        <w:rPr>
          <w:rFonts w:ascii="Calibri" w:hAnsi="Calibri" w:cs="Calibri"/>
        </w:rPr>
      </w:pPr>
      <w:bookmarkStart w:id="47" w:name="_Toc236135358"/>
      <w:bookmarkStart w:id="48" w:name="_Toc200926031"/>
      <w:r>
        <w:rPr>
          <w:rFonts w:ascii="Calibri" w:hAnsi="Calibri" w:cs="Calibri"/>
        </w:rPr>
        <w:t>Art. 3.1. - Dates et heures des rencontres</w:t>
      </w:r>
      <w:bookmarkEnd w:id="47"/>
      <w:bookmarkEnd w:id="48"/>
    </w:p>
    <w:p w14:paraId="152023BA" w14:textId="77777777" w:rsidR="001615F4" w:rsidRDefault="001615F4" w:rsidP="001615F4">
      <w:pPr>
        <w:rPr>
          <w:rFonts w:ascii="Calibri" w:hAnsi="Calibri" w:cs="Calibri"/>
        </w:rPr>
      </w:pPr>
      <w:r>
        <w:rPr>
          <w:rFonts w:ascii="Calibri" w:hAnsi="Calibri" w:cs="Calibri"/>
        </w:rPr>
        <w:t xml:space="preserve">Les rencontres se déroulent le </w:t>
      </w:r>
      <w:r>
        <w:rPr>
          <w:rFonts w:ascii="Calibri" w:hAnsi="Calibri" w:cs="Calibri"/>
          <w:b/>
          <w:bCs/>
          <w:u w:val="single"/>
        </w:rPr>
        <w:t>VENDREDI</w:t>
      </w:r>
      <w:r>
        <w:rPr>
          <w:rFonts w:ascii="Calibri" w:hAnsi="Calibri" w:cs="Calibri"/>
          <w:b/>
          <w:bCs/>
        </w:rPr>
        <w:t xml:space="preserve"> à 20h 45</w:t>
      </w:r>
      <w:r>
        <w:rPr>
          <w:rFonts w:ascii="Calibri" w:hAnsi="Calibri" w:cs="Calibri"/>
        </w:rPr>
        <w:t xml:space="preserve">. </w:t>
      </w:r>
    </w:p>
    <w:p w14:paraId="0D074747" w14:textId="77777777" w:rsidR="001615F4" w:rsidRDefault="001615F4" w:rsidP="001615F4">
      <w:pPr>
        <w:rPr>
          <w:rFonts w:ascii="Calibri" w:hAnsi="Calibri" w:cs="Calibri"/>
          <w:spacing w:val="-2"/>
        </w:rPr>
      </w:pPr>
      <w:r>
        <w:rPr>
          <w:rFonts w:ascii="Calibri" w:hAnsi="Calibri" w:cs="Calibri"/>
          <w:spacing w:val="-2"/>
        </w:rPr>
        <w:t xml:space="preserve">Toutefois les équipes ont la possibilité de choisir le </w:t>
      </w:r>
      <w:r>
        <w:rPr>
          <w:rFonts w:ascii="Calibri" w:hAnsi="Calibri" w:cs="Calibri"/>
          <w:spacing w:val="-2"/>
          <w:u w:val="single"/>
        </w:rPr>
        <w:t>JEUDI</w:t>
      </w:r>
      <w:r>
        <w:rPr>
          <w:rFonts w:ascii="Calibri" w:hAnsi="Calibri" w:cs="Calibri"/>
          <w:spacing w:val="-2"/>
        </w:rPr>
        <w:t xml:space="preserve"> pour disputer leurs rencontres </w:t>
      </w:r>
      <w:r>
        <w:rPr>
          <w:rFonts w:ascii="Calibri" w:hAnsi="Calibri" w:cs="Calibri"/>
          <w:b/>
          <w:bCs/>
          <w:spacing w:val="-2"/>
          <w:u w:val="single"/>
        </w:rPr>
        <w:t>à domicile</w:t>
      </w:r>
      <w:r>
        <w:rPr>
          <w:rFonts w:ascii="Calibri" w:hAnsi="Calibri" w:cs="Calibri"/>
          <w:spacing w:val="-2"/>
        </w:rPr>
        <w:t xml:space="preserve">. </w:t>
      </w:r>
    </w:p>
    <w:p w14:paraId="6B4624D0" w14:textId="77777777" w:rsidR="001615F4" w:rsidRDefault="001615F4" w:rsidP="001615F4">
      <w:pPr>
        <w:rPr>
          <w:rFonts w:ascii="Calibri" w:hAnsi="Calibri" w:cs="Calibri"/>
        </w:rPr>
      </w:pPr>
      <w:r>
        <w:rPr>
          <w:rFonts w:ascii="Calibri" w:hAnsi="Calibri" w:cs="Calibri"/>
        </w:rPr>
        <w:t>En accord avec le responsable du Championnat et les capitaines, les rencontres peuvent être avancées (à formuler par écrit obligatoirement sur imprimé officiel du comité).</w:t>
      </w:r>
    </w:p>
    <w:p w14:paraId="7CFF3E56" w14:textId="77777777" w:rsidR="001615F4" w:rsidRDefault="001615F4" w:rsidP="001615F4">
      <w:pPr>
        <w:rPr>
          <w:rFonts w:ascii="Calibri" w:hAnsi="Calibri" w:cs="Calibri"/>
        </w:rPr>
      </w:pPr>
      <w:r>
        <w:rPr>
          <w:rFonts w:ascii="Calibri" w:hAnsi="Calibri" w:cs="Calibri"/>
        </w:rPr>
        <w:t>D'un commun accord, deux associations concernées pour une rencontre peuvent reporter celle-ci au samedi ou au dimanche qui suit le jour officiel de la rencontre. Le responsable du championnat devra alors en être averti préalablement.</w:t>
      </w:r>
    </w:p>
    <w:p w14:paraId="67077655" w14:textId="77777777" w:rsidR="001615F4" w:rsidRDefault="001615F4" w:rsidP="001615F4">
      <w:pPr>
        <w:pStyle w:val="Titre2"/>
        <w:rPr>
          <w:rFonts w:ascii="Calibri" w:hAnsi="Calibri" w:cs="Calibri"/>
        </w:rPr>
      </w:pPr>
      <w:bookmarkStart w:id="49" w:name="_Toc69799125"/>
      <w:bookmarkStart w:id="50" w:name="_Toc69822328"/>
      <w:bookmarkStart w:id="51" w:name="_Toc69893193"/>
      <w:bookmarkStart w:id="52" w:name="_Toc69895345"/>
      <w:bookmarkStart w:id="53" w:name="_Toc72214251"/>
      <w:bookmarkStart w:id="54" w:name="_Toc72230150"/>
      <w:bookmarkStart w:id="55" w:name="_Toc72312597"/>
      <w:bookmarkStart w:id="56" w:name="_Toc95885719"/>
      <w:bookmarkStart w:id="57" w:name="_Toc133220928"/>
      <w:bookmarkStart w:id="58" w:name="_Toc133221024"/>
      <w:bookmarkStart w:id="59" w:name="_Toc133221589"/>
      <w:bookmarkStart w:id="60" w:name="_Toc133234493"/>
      <w:bookmarkStart w:id="61" w:name="_Toc133235203"/>
      <w:bookmarkStart w:id="62" w:name="_Toc167277089"/>
      <w:bookmarkStart w:id="63" w:name="_Toc167277368"/>
      <w:bookmarkStart w:id="64" w:name="_Toc167348572"/>
      <w:bookmarkStart w:id="65" w:name="_Toc236135359"/>
      <w:bookmarkStart w:id="66" w:name="_Toc200926032"/>
      <w:r>
        <w:rPr>
          <w:rFonts w:ascii="Calibri" w:hAnsi="Calibri" w:cs="Calibri"/>
        </w:rPr>
        <w:t>Art. 3.2 - Ouverture de la salle</w:t>
      </w:r>
      <w:bookmarkEnd w:id="49"/>
      <w:bookmarkEnd w:id="50"/>
      <w:bookmarkEnd w:id="51"/>
      <w:bookmarkEnd w:id="52"/>
      <w:bookmarkEnd w:id="53"/>
      <w:bookmarkEnd w:id="54"/>
      <w:bookmarkEnd w:id="55"/>
      <w:bookmarkEnd w:id="56"/>
      <w:r>
        <w:rPr>
          <w:rFonts w:ascii="Calibri" w:hAnsi="Calibri" w:cs="Calibri"/>
        </w:rPr>
        <w:t xml:space="preserve"> – mise à disposition des tables</w:t>
      </w:r>
      <w:bookmarkEnd w:id="57"/>
      <w:bookmarkEnd w:id="58"/>
      <w:bookmarkEnd w:id="59"/>
      <w:bookmarkEnd w:id="60"/>
      <w:bookmarkEnd w:id="61"/>
      <w:bookmarkEnd w:id="62"/>
      <w:bookmarkEnd w:id="63"/>
      <w:bookmarkEnd w:id="64"/>
      <w:bookmarkEnd w:id="65"/>
      <w:bookmarkEnd w:id="66"/>
    </w:p>
    <w:p w14:paraId="245375EB" w14:textId="77777777" w:rsidR="001615F4" w:rsidRDefault="001615F4" w:rsidP="001615F4">
      <w:pPr>
        <w:rPr>
          <w:rFonts w:ascii="Calibri" w:hAnsi="Calibri" w:cs="Calibri"/>
        </w:rPr>
      </w:pPr>
      <w:r>
        <w:rPr>
          <w:rFonts w:ascii="Calibri" w:hAnsi="Calibri" w:cs="Calibri"/>
          <w:b/>
          <w:i/>
          <w:u w:val="single"/>
        </w:rPr>
        <w:t>Au moins 30 minutes</w:t>
      </w:r>
      <w:r>
        <w:rPr>
          <w:rFonts w:ascii="Calibri" w:hAnsi="Calibri" w:cs="Calibri"/>
        </w:rPr>
        <w:t xml:space="preserve"> avant l'heure prévue pour le début de la rencontre</w:t>
      </w:r>
    </w:p>
    <w:p w14:paraId="30DF8673" w14:textId="77777777" w:rsidR="001615F4" w:rsidRDefault="001615F4" w:rsidP="00F05C72">
      <w:pPr>
        <w:numPr>
          <w:ilvl w:val="0"/>
          <w:numId w:val="6"/>
        </w:numPr>
        <w:rPr>
          <w:rFonts w:ascii="Calibri" w:hAnsi="Calibri" w:cs="Calibri"/>
        </w:rPr>
      </w:pPr>
      <w:r>
        <w:rPr>
          <w:rFonts w:ascii="Calibri" w:hAnsi="Calibri" w:cs="Calibri"/>
        </w:rPr>
        <w:t xml:space="preserve"> </w:t>
      </w:r>
      <w:proofErr w:type="gramStart"/>
      <w:r>
        <w:rPr>
          <w:rFonts w:ascii="Calibri" w:hAnsi="Calibri" w:cs="Calibri"/>
        </w:rPr>
        <w:t>la</w:t>
      </w:r>
      <w:proofErr w:type="gramEnd"/>
      <w:r>
        <w:rPr>
          <w:rFonts w:ascii="Calibri" w:hAnsi="Calibri" w:cs="Calibri"/>
        </w:rPr>
        <w:t xml:space="preserve"> salle dans laquelle doit se dérouler la compétition doit être ouverte.</w:t>
      </w:r>
    </w:p>
    <w:p w14:paraId="0A35A799" w14:textId="77777777" w:rsidR="001615F4" w:rsidRDefault="001615F4" w:rsidP="001615F4">
      <w:pPr>
        <w:rPr>
          <w:rFonts w:ascii="Calibri" w:hAnsi="Calibri" w:cs="Calibri"/>
        </w:rPr>
      </w:pPr>
      <w:r>
        <w:rPr>
          <w:rFonts w:ascii="Calibri" w:hAnsi="Calibri" w:cs="Calibri"/>
          <w:b/>
          <w:i/>
          <w:u w:val="single"/>
        </w:rPr>
        <w:t>Dans la demi-heure qui précède</w:t>
      </w:r>
      <w:r>
        <w:rPr>
          <w:rFonts w:ascii="Calibri" w:hAnsi="Calibri" w:cs="Calibri"/>
        </w:rPr>
        <w:t xml:space="preserve"> l'heure prévue pour le début de la compétition :</w:t>
      </w:r>
    </w:p>
    <w:p w14:paraId="476B4670" w14:textId="77777777" w:rsidR="001615F4" w:rsidRDefault="001615F4" w:rsidP="00F05C72">
      <w:pPr>
        <w:numPr>
          <w:ilvl w:val="0"/>
          <w:numId w:val="6"/>
        </w:numPr>
        <w:rPr>
          <w:rFonts w:ascii="Calibri" w:hAnsi="Calibri" w:cs="Calibri"/>
          <w:spacing w:val="-2"/>
        </w:rPr>
      </w:pPr>
      <w:r>
        <w:rPr>
          <w:rFonts w:ascii="Calibri" w:hAnsi="Calibri" w:cs="Calibri"/>
          <w:spacing w:val="-2"/>
        </w:rPr>
        <w:t>L'équipe visiteuse doit pouvoir disposer des tables sur lesquelles est prévue la compétition pendant 10 minutes consécutives au moins, et d'une de ces tables pendant les 15 minutes qui précèdent le début de la rencontre.</w:t>
      </w:r>
    </w:p>
    <w:p w14:paraId="797A16D1" w14:textId="77777777" w:rsidR="001615F4" w:rsidRDefault="001615F4" w:rsidP="00F05C72">
      <w:pPr>
        <w:numPr>
          <w:ilvl w:val="0"/>
          <w:numId w:val="6"/>
        </w:numPr>
        <w:rPr>
          <w:rFonts w:ascii="Calibri" w:hAnsi="Calibri" w:cs="Calibri"/>
        </w:rPr>
      </w:pPr>
      <w:r>
        <w:rPr>
          <w:rFonts w:ascii="Calibri" w:hAnsi="Calibri" w:cs="Calibri"/>
        </w:rPr>
        <w:t>Cet article ne s'applique que si les conditions pratiques d'utilisation des installations le permettent.</w:t>
      </w:r>
    </w:p>
    <w:p w14:paraId="5BCA51DA" w14:textId="77777777" w:rsidR="001615F4" w:rsidRDefault="001615F4" w:rsidP="001615F4">
      <w:pPr>
        <w:pStyle w:val="Titre2"/>
        <w:rPr>
          <w:rFonts w:ascii="Calibri" w:hAnsi="Calibri" w:cs="Calibri"/>
        </w:rPr>
      </w:pPr>
      <w:bookmarkStart w:id="67" w:name="_Toc69799126"/>
      <w:bookmarkStart w:id="68" w:name="_Toc69822329"/>
      <w:bookmarkStart w:id="69" w:name="_Toc69893194"/>
      <w:bookmarkStart w:id="70" w:name="_Toc69895346"/>
      <w:bookmarkStart w:id="71" w:name="_Toc72214252"/>
      <w:bookmarkStart w:id="72" w:name="_Toc72230151"/>
      <w:bookmarkStart w:id="73" w:name="_Toc72312598"/>
      <w:bookmarkStart w:id="74" w:name="_Toc95885720"/>
      <w:bookmarkStart w:id="75" w:name="_Toc133220929"/>
      <w:bookmarkStart w:id="76" w:name="_Toc133221025"/>
      <w:bookmarkStart w:id="77" w:name="_Toc133221590"/>
      <w:bookmarkStart w:id="78" w:name="_Toc133234494"/>
      <w:bookmarkStart w:id="79" w:name="_Toc133235204"/>
      <w:bookmarkStart w:id="80" w:name="_Toc167277090"/>
      <w:bookmarkStart w:id="81" w:name="_Toc167277369"/>
      <w:bookmarkStart w:id="82" w:name="_Toc167348573"/>
      <w:bookmarkStart w:id="83" w:name="_Toc236135360"/>
      <w:bookmarkStart w:id="84" w:name="_Toc200926033"/>
      <w:r>
        <w:rPr>
          <w:rFonts w:ascii="Calibri" w:hAnsi="Calibri" w:cs="Calibri"/>
        </w:rPr>
        <w:t>Art. 3.3 - Établissement de la feuille de rencontre</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7BB2F0D5" w14:textId="77777777" w:rsidR="001615F4" w:rsidRDefault="001615F4" w:rsidP="00F05C72">
      <w:pPr>
        <w:numPr>
          <w:ilvl w:val="0"/>
          <w:numId w:val="7"/>
        </w:numPr>
        <w:rPr>
          <w:rFonts w:ascii="Calibri" w:hAnsi="Calibri" w:cs="Calibri"/>
        </w:rPr>
      </w:pPr>
      <w:r>
        <w:rPr>
          <w:rFonts w:ascii="Calibri" w:hAnsi="Calibri" w:cs="Calibri"/>
        </w:rPr>
        <w:t>Elle incombe à l'équipe qui reçoit à l'exception du cadre réservé à l'équipe adverse.</w:t>
      </w:r>
    </w:p>
    <w:p w14:paraId="1ACE1703" w14:textId="77777777" w:rsidR="003706CD" w:rsidRDefault="001615F4" w:rsidP="00F05C72">
      <w:pPr>
        <w:numPr>
          <w:ilvl w:val="0"/>
          <w:numId w:val="7"/>
        </w:numPr>
        <w:rPr>
          <w:rFonts w:ascii="Calibri" w:hAnsi="Calibri" w:cs="Calibri"/>
        </w:rPr>
      </w:pPr>
      <w:r>
        <w:rPr>
          <w:rFonts w:ascii="Calibri" w:hAnsi="Calibri" w:cs="Calibri"/>
        </w:rPr>
        <w:t>La rencontre doit obligatoirement commencer dès que 2 jou</w:t>
      </w:r>
      <w:r w:rsidR="003706CD">
        <w:rPr>
          <w:rFonts w:ascii="Calibri" w:hAnsi="Calibri" w:cs="Calibri"/>
        </w:rPr>
        <w:t>eurs sont physiquement présents.</w:t>
      </w:r>
    </w:p>
    <w:p w14:paraId="6F559CD6" w14:textId="2A28073D" w:rsidR="001615F4" w:rsidRDefault="00FB7061" w:rsidP="00F05C72">
      <w:pPr>
        <w:numPr>
          <w:ilvl w:val="0"/>
          <w:numId w:val="7"/>
        </w:numPr>
        <w:rPr>
          <w:rFonts w:ascii="Calibri" w:hAnsi="Calibri" w:cs="Calibri"/>
          <w:highlight w:val="yellow"/>
        </w:rPr>
      </w:pPr>
      <w:bookmarkStart w:id="85" w:name="_Hlk200926144"/>
      <w:r>
        <w:rPr>
          <w:rFonts w:ascii="Calibri" w:hAnsi="Calibri" w:cs="Calibri"/>
          <w:highlight w:val="yellow"/>
        </w:rPr>
        <w:t>Seule la feuille informatisée de GIRPE est acceptée</w:t>
      </w:r>
      <w:r w:rsidR="001615F4">
        <w:rPr>
          <w:rFonts w:ascii="Calibri" w:hAnsi="Calibri" w:cs="Calibri"/>
          <w:highlight w:val="yellow"/>
        </w:rPr>
        <w:t>.</w:t>
      </w:r>
    </w:p>
    <w:bookmarkEnd w:id="85"/>
    <w:p w14:paraId="426EBA46" w14:textId="77777777" w:rsidR="001615F4" w:rsidRDefault="001615F4" w:rsidP="00F05C72">
      <w:pPr>
        <w:numPr>
          <w:ilvl w:val="0"/>
          <w:numId w:val="7"/>
        </w:numPr>
        <w:rPr>
          <w:rFonts w:ascii="Calibri" w:hAnsi="Calibri" w:cs="Calibri"/>
          <w:b/>
        </w:rPr>
      </w:pPr>
      <w:r>
        <w:rPr>
          <w:rFonts w:ascii="Calibri" w:hAnsi="Calibri" w:cs="Calibri"/>
        </w:rPr>
        <w:t xml:space="preserve">A la fin de la rencontre, la feuille de rencontre devra être signée par les deux capitaines </w:t>
      </w:r>
    </w:p>
    <w:p w14:paraId="2CECE513" w14:textId="77777777" w:rsidR="001615F4" w:rsidRDefault="001615F4" w:rsidP="00F05C72">
      <w:pPr>
        <w:numPr>
          <w:ilvl w:val="0"/>
          <w:numId w:val="7"/>
        </w:numPr>
        <w:rPr>
          <w:rFonts w:ascii="Calibri" w:hAnsi="Calibri" w:cs="Calibri"/>
          <w:b/>
        </w:rPr>
      </w:pPr>
      <w:r>
        <w:rPr>
          <w:rFonts w:ascii="Calibri" w:hAnsi="Calibri" w:cs="Calibri"/>
        </w:rPr>
        <w:t xml:space="preserve">Les parties se déroulent au meilleur des cinq manches (trois manches gagnées) </w:t>
      </w:r>
    </w:p>
    <w:p w14:paraId="171CD4FC" w14:textId="77777777" w:rsidR="001615F4" w:rsidRDefault="001615F4" w:rsidP="001615F4">
      <w:pPr>
        <w:pStyle w:val="Titre2"/>
        <w:rPr>
          <w:rFonts w:ascii="Calibri" w:hAnsi="Calibri" w:cs="Calibri"/>
        </w:rPr>
      </w:pPr>
      <w:bookmarkStart w:id="86" w:name="_Toc167277091"/>
      <w:bookmarkStart w:id="87" w:name="_Toc167277370"/>
      <w:bookmarkStart w:id="88" w:name="_Toc167348574"/>
      <w:bookmarkStart w:id="89" w:name="_Toc236135361"/>
      <w:bookmarkStart w:id="90" w:name="_Toc200926034"/>
      <w:r>
        <w:rPr>
          <w:rFonts w:ascii="Calibri" w:hAnsi="Calibri" w:cs="Calibri"/>
        </w:rPr>
        <w:t>Art. 3.4 - Rencontre inversée</w:t>
      </w:r>
      <w:bookmarkEnd w:id="86"/>
      <w:bookmarkEnd w:id="87"/>
      <w:bookmarkEnd w:id="88"/>
      <w:bookmarkEnd w:id="89"/>
      <w:bookmarkEnd w:id="90"/>
    </w:p>
    <w:p w14:paraId="6E28513D" w14:textId="77777777" w:rsidR="00BA6A48" w:rsidRDefault="00BA6A48" w:rsidP="000C0AB4">
      <w:pPr>
        <w:rPr>
          <w:rFonts w:ascii="Calibri" w:hAnsi="Calibri" w:cs="Calibri"/>
        </w:rPr>
      </w:pPr>
      <w:r>
        <w:rPr>
          <w:rFonts w:ascii="Calibri" w:hAnsi="Calibri" w:cs="Calibri"/>
          <w:highlight w:val="yellow"/>
        </w:rPr>
        <w:t>Lorsqu’une rencontre est inversée, la saisie dans GIRPE incombe toujours à l’équipe qui recevait initialement ; en revanche, la fourniture de matériel informatique et des balles incombe à l’équipe qui reçoit effectivement.</w:t>
      </w:r>
      <w:r>
        <w:rPr>
          <w:rFonts w:ascii="Calibri" w:hAnsi="Calibri" w:cs="Calibri"/>
        </w:rPr>
        <w:t xml:space="preserve"> </w:t>
      </w:r>
    </w:p>
    <w:p w14:paraId="6F8A665D" w14:textId="377E3764" w:rsidR="001615F4" w:rsidRDefault="001615F4" w:rsidP="001615F4">
      <w:pPr>
        <w:pStyle w:val="Titre2"/>
        <w:rPr>
          <w:rFonts w:ascii="Calibri" w:hAnsi="Calibri" w:cs="Calibri"/>
        </w:rPr>
      </w:pPr>
      <w:bookmarkStart w:id="91" w:name="_Toc69799136"/>
      <w:bookmarkStart w:id="92" w:name="_Toc69822339"/>
      <w:bookmarkStart w:id="93" w:name="_Toc69893204"/>
      <w:bookmarkStart w:id="94" w:name="_Toc69895359"/>
      <w:bookmarkStart w:id="95" w:name="_Toc72214265"/>
      <w:bookmarkStart w:id="96" w:name="_Toc72230164"/>
      <w:bookmarkStart w:id="97" w:name="_Toc72312611"/>
      <w:bookmarkStart w:id="98" w:name="_Toc95885733"/>
      <w:bookmarkStart w:id="99" w:name="_Toc133220930"/>
      <w:bookmarkStart w:id="100" w:name="_Toc133221026"/>
      <w:bookmarkStart w:id="101" w:name="_Toc133221591"/>
      <w:bookmarkStart w:id="102" w:name="_Toc133234495"/>
      <w:bookmarkStart w:id="103" w:name="_Toc133235205"/>
      <w:bookmarkStart w:id="104" w:name="_Toc167277092"/>
      <w:bookmarkStart w:id="105" w:name="_Toc167277371"/>
      <w:bookmarkStart w:id="106" w:name="_Toc167348575"/>
      <w:bookmarkStart w:id="107" w:name="_Toc236135362"/>
      <w:bookmarkStart w:id="108" w:name="_Toc200926035"/>
      <w:r>
        <w:rPr>
          <w:rFonts w:ascii="Calibri" w:hAnsi="Calibri" w:cs="Calibri"/>
        </w:rPr>
        <w:t xml:space="preserve">Art. 3.5 - </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000173ED">
        <w:rPr>
          <w:rFonts w:ascii="Calibri" w:hAnsi="Calibri" w:cs="Calibri"/>
        </w:rPr>
        <w:t>Destination des résultats</w:t>
      </w:r>
      <w:bookmarkEnd w:id="108"/>
    </w:p>
    <w:p w14:paraId="4112D56C" w14:textId="77777777" w:rsidR="00BA6A48" w:rsidRDefault="00804D61" w:rsidP="00BA6A48">
      <w:pPr>
        <w:numPr>
          <w:ilvl w:val="0"/>
          <w:numId w:val="8"/>
        </w:numPr>
        <w:rPr>
          <w:rFonts w:ascii="Calibri" w:hAnsi="Calibri" w:cs="Calibri"/>
          <w:highlight w:val="yellow"/>
        </w:rPr>
      </w:pPr>
      <w:r>
        <w:rPr>
          <w:rFonts w:ascii="Calibri" w:hAnsi="Calibri" w:cs="Calibri"/>
          <w:highlight w:val="yellow"/>
        </w:rPr>
        <w:t>La feuille de rencontre doit être saisie avec GIRPE : un exemplaire est exporté vers SPID et un exemplaire est fourni à chaque capitaine.</w:t>
      </w:r>
    </w:p>
    <w:p w14:paraId="4216D48A" w14:textId="6CF9F021" w:rsidR="00FB7061" w:rsidRDefault="00FB7061" w:rsidP="00BA6A48">
      <w:pPr>
        <w:numPr>
          <w:ilvl w:val="0"/>
          <w:numId w:val="8"/>
        </w:numPr>
        <w:rPr>
          <w:rFonts w:ascii="Calibri" w:hAnsi="Calibri" w:cs="Calibri"/>
          <w:highlight w:val="yellow"/>
        </w:rPr>
      </w:pPr>
      <w:r>
        <w:rPr>
          <w:rFonts w:ascii="Calibri" w:hAnsi="Calibri" w:cs="Calibri"/>
          <w:highlight w:val="yellow"/>
        </w:rPr>
        <w:t xml:space="preserve">La remontée doit être effectuée au plus tard </w:t>
      </w:r>
      <w:r>
        <w:rPr>
          <w:rFonts w:ascii="Calibri" w:hAnsi="Calibri" w:cs="Calibri"/>
          <w:szCs w:val="20"/>
          <w:highlight w:val="yellow"/>
        </w:rPr>
        <w:t xml:space="preserve">le </w:t>
      </w:r>
      <w:r>
        <w:rPr>
          <w:rFonts w:ascii="Calibri" w:hAnsi="Calibri" w:cs="Calibri"/>
          <w:b/>
          <w:szCs w:val="20"/>
          <w:highlight w:val="yellow"/>
        </w:rPr>
        <w:t>dimanche</w:t>
      </w:r>
      <w:r>
        <w:rPr>
          <w:rFonts w:ascii="Calibri" w:hAnsi="Calibri" w:cs="Calibri"/>
          <w:szCs w:val="20"/>
          <w:highlight w:val="yellow"/>
        </w:rPr>
        <w:t xml:space="preserve"> </w:t>
      </w:r>
      <w:r>
        <w:rPr>
          <w:rFonts w:ascii="Calibri" w:hAnsi="Calibri" w:cs="Calibri"/>
          <w:highlight w:val="yellow"/>
        </w:rPr>
        <w:t>suivant la rencontre, avant 20 heures. Toute infraction à cette obligation sera sanctionnée par une pénalité financière.</w:t>
      </w:r>
    </w:p>
    <w:p w14:paraId="10DDA20E" w14:textId="4BAEC015" w:rsidR="00FB7061" w:rsidRDefault="000173ED" w:rsidP="00FB7061">
      <w:pPr>
        <w:numPr>
          <w:ilvl w:val="0"/>
          <w:numId w:val="8"/>
        </w:numPr>
        <w:rPr>
          <w:rFonts w:ascii="Calibri" w:hAnsi="Calibri" w:cs="Calibri"/>
          <w:highlight w:val="yellow"/>
        </w:rPr>
      </w:pPr>
      <w:r>
        <w:rPr>
          <w:rFonts w:ascii="Calibri" w:hAnsi="Calibri" w:cs="Calibri"/>
          <w:highlight w:val="yellow"/>
        </w:rPr>
        <w:t>Toute feuille arrivant au Responsable de poule, 5 jours ouvrables après la date de la rencontre</w:t>
      </w:r>
      <w:r w:rsidR="00BA6A48">
        <w:rPr>
          <w:rFonts w:ascii="Calibri" w:hAnsi="Calibri" w:cs="Calibri"/>
          <w:highlight w:val="yellow"/>
        </w:rPr>
        <w:t>, peut être comptée perdue par pénalité pour le club recevant. Si la rencontre n’a pas pu être remontée (ou saisie) par GIRPE, le club recevant doit obligatoirement effectuer la saisie complète de la feuille de rencontre (avec les points de chaque manche) sur le site</w:t>
      </w:r>
      <w:proofErr w:type="gramStart"/>
      <w:r w:rsidR="00BA6A48">
        <w:rPr>
          <w:rFonts w:ascii="Calibri" w:hAnsi="Calibri" w:cs="Calibri"/>
          <w:highlight w:val="yellow"/>
        </w:rPr>
        <w:t xml:space="preserve"> «monclub.fftt.com</w:t>
      </w:r>
      <w:proofErr w:type="gramEnd"/>
      <w:r w:rsidR="00BA6A48">
        <w:rPr>
          <w:rFonts w:ascii="Calibri" w:hAnsi="Calibri" w:cs="Calibri"/>
          <w:highlight w:val="yellow"/>
        </w:rPr>
        <w:t xml:space="preserve">» et envoyer un exemplaire de la feuille informatisée </w:t>
      </w:r>
      <w:r w:rsidR="00FB7061">
        <w:rPr>
          <w:rFonts w:ascii="Calibri" w:hAnsi="Calibri" w:cs="Calibri"/>
          <w:highlight w:val="yellow"/>
        </w:rPr>
        <w:t>au</w:t>
      </w:r>
      <w:r>
        <w:rPr>
          <w:rFonts w:ascii="Calibri" w:hAnsi="Calibri" w:cs="Calibri"/>
          <w:highlight w:val="yellow"/>
        </w:rPr>
        <w:t xml:space="preserve"> Responsable de poule</w:t>
      </w:r>
      <w:r w:rsidR="00BA6A48">
        <w:rPr>
          <w:rFonts w:ascii="Calibri" w:hAnsi="Calibri" w:cs="Calibri"/>
          <w:highlight w:val="yellow"/>
        </w:rPr>
        <w:t xml:space="preserve"> dans les mêmes délais qu’avec GIRPE</w:t>
      </w:r>
    </w:p>
    <w:p w14:paraId="73E07E4D" w14:textId="6493B041" w:rsidR="00FB7061" w:rsidRDefault="00FB7061" w:rsidP="00FB7061">
      <w:pPr>
        <w:numPr>
          <w:ilvl w:val="0"/>
          <w:numId w:val="8"/>
        </w:numPr>
        <w:rPr>
          <w:rFonts w:ascii="Calibri" w:hAnsi="Calibri" w:cs="Calibri"/>
          <w:highlight w:val="yellow"/>
        </w:rPr>
      </w:pPr>
      <w:r>
        <w:rPr>
          <w:rFonts w:ascii="Calibri" w:hAnsi="Calibri" w:cs="Calibri"/>
          <w:bCs/>
        </w:rPr>
        <w:t>Toute erreur de saisie signalée au responsable avant la fin du délai d'enregistrement du résultat de la rencontre ne fera pas l'objet de sanction financière</w:t>
      </w:r>
    </w:p>
    <w:p w14:paraId="1518E971" w14:textId="5059FDCD" w:rsidR="001615F4" w:rsidRDefault="00FB7061" w:rsidP="00FB7061">
      <w:pPr>
        <w:ind w:left="720"/>
        <w:rPr>
          <w:rFonts w:ascii="Calibri" w:hAnsi="Calibri" w:cs="Calibri"/>
        </w:rPr>
      </w:pPr>
      <w:r>
        <w:rPr>
          <w:rFonts w:ascii="Calibri" w:hAnsi="Calibri" w:cs="Calibri"/>
        </w:rPr>
        <w:t>En cas de problème, s'adresser au responsable du championnat concerné.</w:t>
      </w:r>
    </w:p>
    <w:p w14:paraId="77C05FA6" w14:textId="3BCBE4C3" w:rsidR="001615F4" w:rsidRDefault="001615F4" w:rsidP="003706CD">
      <w:pPr>
        <w:rPr>
          <w:rFonts w:ascii="Calibri" w:hAnsi="Calibri" w:cs="Calibri"/>
        </w:rPr>
      </w:pPr>
      <w:r>
        <w:rPr>
          <w:rFonts w:ascii="Calibri" w:hAnsi="Calibri" w:cs="Calibri"/>
        </w:rPr>
        <w:lastRenderedPageBreak/>
        <w:t>.</w:t>
      </w:r>
    </w:p>
    <w:p w14:paraId="2A226E13" w14:textId="41B43815" w:rsidR="001615F4" w:rsidRDefault="001615F4" w:rsidP="001615F4">
      <w:pPr>
        <w:pStyle w:val="Titre2"/>
        <w:rPr>
          <w:rFonts w:ascii="Calibri" w:hAnsi="Calibri" w:cs="Calibri"/>
        </w:rPr>
      </w:pPr>
      <w:bookmarkStart w:id="109" w:name="_Toc69799127"/>
      <w:bookmarkStart w:id="110" w:name="_Toc69822330"/>
      <w:bookmarkStart w:id="111" w:name="_Toc69893195"/>
      <w:bookmarkStart w:id="112" w:name="_Toc69895347"/>
      <w:bookmarkStart w:id="113" w:name="_Toc72214253"/>
      <w:bookmarkStart w:id="114" w:name="_Toc72230152"/>
      <w:bookmarkStart w:id="115" w:name="_Toc72312599"/>
      <w:bookmarkStart w:id="116" w:name="_Toc95885721"/>
      <w:bookmarkStart w:id="117" w:name="_Toc133220931"/>
      <w:bookmarkStart w:id="118" w:name="_Toc133221027"/>
      <w:bookmarkStart w:id="119" w:name="_Toc133221592"/>
      <w:bookmarkStart w:id="120" w:name="_Toc133234496"/>
      <w:bookmarkStart w:id="121" w:name="_Toc133235206"/>
      <w:bookmarkStart w:id="122" w:name="_Toc167277093"/>
      <w:bookmarkStart w:id="123" w:name="_Toc167277372"/>
      <w:bookmarkStart w:id="124" w:name="_Toc167348576"/>
      <w:bookmarkStart w:id="125" w:name="_Toc236135364"/>
      <w:bookmarkStart w:id="126" w:name="_Toc200926036"/>
      <w:r>
        <w:rPr>
          <w:rFonts w:ascii="Calibri" w:hAnsi="Calibri" w:cs="Calibri"/>
        </w:rPr>
        <w:t>Art. 3.</w:t>
      </w:r>
      <w:r w:rsidR="000173ED">
        <w:rPr>
          <w:rFonts w:ascii="Calibri" w:hAnsi="Calibri" w:cs="Calibri"/>
        </w:rPr>
        <w:t>6</w:t>
      </w:r>
      <w:r>
        <w:rPr>
          <w:rFonts w:ascii="Calibri" w:hAnsi="Calibri" w:cs="Calibri"/>
        </w:rPr>
        <w:t xml:space="preserve"> - Conditions matérielles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05E591AB" w14:textId="010B1D62" w:rsidR="001615F4" w:rsidRDefault="001615F4" w:rsidP="00F05C72">
      <w:pPr>
        <w:numPr>
          <w:ilvl w:val="0"/>
          <w:numId w:val="9"/>
        </w:numPr>
        <w:rPr>
          <w:rFonts w:ascii="Calibri" w:hAnsi="Calibri" w:cs="Calibri"/>
          <w:bCs/>
        </w:rPr>
      </w:pPr>
      <w:bookmarkStart w:id="127" w:name="_Toc69799128"/>
      <w:bookmarkStart w:id="128" w:name="_Toc69822331"/>
      <w:bookmarkStart w:id="129" w:name="_Toc69893196"/>
      <w:bookmarkStart w:id="130" w:name="_Toc69895348"/>
      <w:bookmarkStart w:id="131" w:name="_Toc72214254"/>
      <w:bookmarkStart w:id="132" w:name="_Toc72230153"/>
      <w:bookmarkStart w:id="133" w:name="_Toc72312600"/>
      <w:bookmarkStart w:id="134" w:name="_Toc95885722"/>
      <w:bookmarkStart w:id="135" w:name="_Toc133148693"/>
      <w:bookmarkStart w:id="136" w:name="_Toc133220932"/>
      <w:bookmarkStart w:id="137" w:name="_Toc133221028"/>
      <w:r>
        <w:rPr>
          <w:rFonts w:ascii="Calibri" w:hAnsi="Calibri" w:cs="Calibri"/>
        </w:rPr>
        <w:t>Tables</w:t>
      </w:r>
      <w:bookmarkEnd w:id="127"/>
      <w:bookmarkEnd w:id="128"/>
      <w:bookmarkEnd w:id="129"/>
      <w:bookmarkEnd w:id="130"/>
      <w:bookmarkEnd w:id="131"/>
      <w:bookmarkEnd w:id="132"/>
      <w:bookmarkEnd w:id="133"/>
      <w:bookmarkEnd w:id="134"/>
      <w:bookmarkEnd w:id="135"/>
      <w:bookmarkEnd w:id="136"/>
      <w:bookmarkEnd w:id="137"/>
      <w:r w:rsidR="00C024E6">
        <w:rPr>
          <w:rFonts w:ascii="Calibri" w:hAnsi="Calibri" w:cs="Calibri"/>
        </w:rPr>
        <w:t xml:space="preserve"> : </w:t>
      </w:r>
      <w:r>
        <w:rPr>
          <w:rFonts w:ascii="Calibri" w:hAnsi="Calibri" w:cs="Calibri"/>
          <w:bCs/>
        </w:rPr>
        <w:t>Les rencontres se disputent sur 2 tables homologuées FFTT</w:t>
      </w:r>
      <w:r w:rsidR="00BD1EDD">
        <w:rPr>
          <w:rFonts w:ascii="Calibri" w:hAnsi="Calibri" w:cs="Calibri"/>
          <w:bCs/>
        </w:rPr>
        <w:t>.</w:t>
      </w:r>
    </w:p>
    <w:p w14:paraId="5311FA87" w14:textId="4CE6F3D6" w:rsidR="001615F4" w:rsidRDefault="001615F4" w:rsidP="00F05C72">
      <w:pPr>
        <w:numPr>
          <w:ilvl w:val="0"/>
          <w:numId w:val="9"/>
        </w:numPr>
        <w:rPr>
          <w:rFonts w:ascii="Calibri" w:hAnsi="Calibri" w:cs="Calibri"/>
        </w:rPr>
      </w:pPr>
      <w:bookmarkStart w:id="138" w:name="_Toc69799129"/>
      <w:bookmarkStart w:id="139" w:name="_Toc69822332"/>
      <w:bookmarkStart w:id="140" w:name="_Toc69893197"/>
      <w:bookmarkStart w:id="141" w:name="_Toc69895349"/>
      <w:bookmarkStart w:id="142" w:name="_Toc72214255"/>
      <w:bookmarkStart w:id="143" w:name="_Toc72230154"/>
      <w:bookmarkStart w:id="144" w:name="_Toc72312601"/>
      <w:bookmarkStart w:id="145" w:name="_Toc95885723"/>
      <w:bookmarkStart w:id="146" w:name="_Toc133148694"/>
      <w:bookmarkStart w:id="147" w:name="_Toc133220933"/>
      <w:bookmarkStart w:id="148" w:name="_Toc133221029"/>
      <w:r>
        <w:rPr>
          <w:rFonts w:ascii="Calibri" w:hAnsi="Calibri" w:cs="Calibri"/>
        </w:rPr>
        <w:t>Balles</w:t>
      </w:r>
      <w:bookmarkEnd w:id="138"/>
      <w:bookmarkEnd w:id="139"/>
      <w:bookmarkEnd w:id="140"/>
      <w:bookmarkEnd w:id="141"/>
      <w:bookmarkEnd w:id="142"/>
      <w:bookmarkEnd w:id="143"/>
      <w:bookmarkEnd w:id="144"/>
      <w:bookmarkEnd w:id="145"/>
      <w:bookmarkEnd w:id="146"/>
      <w:bookmarkEnd w:id="147"/>
      <w:bookmarkEnd w:id="148"/>
      <w:r w:rsidR="00C024E6">
        <w:rPr>
          <w:rFonts w:ascii="Calibri" w:hAnsi="Calibri" w:cs="Calibri"/>
        </w:rPr>
        <w:t> :</w:t>
      </w:r>
      <w:r w:rsidR="005430B4">
        <w:rPr>
          <w:rFonts w:ascii="Calibri" w:hAnsi="Calibri" w:cs="Calibri"/>
        </w:rPr>
        <w:t xml:space="preserve"> </w:t>
      </w:r>
      <w:r>
        <w:rPr>
          <w:rFonts w:ascii="Calibri" w:hAnsi="Calibri" w:cs="Calibri"/>
        </w:rPr>
        <w:t>Toutes les parties d'une rencontre doivent se disputer avec des balles</w:t>
      </w:r>
      <w:r w:rsidR="00DE4D28">
        <w:rPr>
          <w:rFonts w:ascii="Calibri" w:hAnsi="Calibri" w:cs="Calibri"/>
        </w:rPr>
        <w:t xml:space="preserve"> plastiques 3* agréées par la FFT</w:t>
      </w:r>
      <w:r>
        <w:rPr>
          <w:rFonts w:ascii="Calibri" w:hAnsi="Calibri" w:cs="Calibri"/>
        </w:rPr>
        <w:t xml:space="preserve">T, de même marque, même référence et même couleur. Celles-ci sont fournies par l'association recevant qui doit en prévoir un nombre suffisamment important pour le bon déroulement de la rencontre. </w:t>
      </w:r>
    </w:p>
    <w:p w14:paraId="73C4E9BA" w14:textId="341FF08B" w:rsidR="001615F4" w:rsidRDefault="001615F4" w:rsidP="001615F4">
      <w:pPr>
        <w:pStyle w:val="Titre2"/>
        <w:rPr>
          <w:rFonts w:ascii="Calibri" w:hAnsi="Calibri" w:cs="Calibri"/>
        </w:rPr>
      </w:pPr>
      <w:bookmarkStart w:id="149" w:name="_Toc69799130"/>
      <w:bookmarkStart w:id="150" w:name="_Toc69822333"/>
      <w:bookmarkStart w:id="151" w:name="_Toc69893198"/>
      <w:bookmarkStart w:id="152" w:name="_Toc69895350"/>
      <w:bookmarkStart w:id="153" w:name="_Toc72214256"/>
      <w:bookmarkStart w:id="154" w:name="_Toc72230155"/>
      <w:bookmarkStart w:id="155" w:name="_Toc72312602"/>
      <w:bookmarkStart w:id="156" w:name="_Toc95885724"/>
      <w:bookmarkStart w:id="157" w:name="_Toc133220934"/>
      <w:bookmarkStart w:id="158" w:name="_Toc133221030"/>
      <w:bookmarkStart w:id="159" w:name="_Toc133221593"/>
      <w:bookmarkStart w:id="160" w:name="_Toc133234497"/>
      <w:bookmarkStart w:id="161" w:name="_Toc133235207"/>
      <w:bookmarkStart w:id="162" w:name="_Toc167277094"/>
      <w:bookmarkStart w:id="163" w:name="_Toc167277373"/>
      <w:bookmarkStart w:id="164" w:name="_Toc167348577"/>
      <w:bookmarkStart w:id="165" w:name="_Toc236135365"/>
      <w:bookmarkStart w:id="166" w:name="_Toc200926037"/>
      <w:r>
        <w:rPr>
          <w:rFonts w:ascii="Calibri" w:hAnsi="Calibri" w:cs="Calibri"/>
        </w:rPr>
        <w:t>Art. 3.</w:t>
      </w:r>
      <w:r w:rsidR="000173ED">
        <w:rPr>
          <w:rFonts w:ascii="Calibri" w:hAnsi="Calibri" w:cs="Calibri"/>
        </w:rPr>
        <w:t>7</w:t>
      </w:r>
      <w:r>
        <w:rPr>
          <w:rFonts w:ascii="Calibri" w:hAnsi="Calibri" w:cs="Calibri"/>
        </w:rPr>
        <w:t xml:space="preserve"> - Décompte des points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644778DB" w14:textId="58121DF6" w:rsidR="001615F4" w:rsidRDefault="001615F4" w:rsidP="001615F4">
      <w:pPr>
        <w:pStyle w:val="Titre3"/>
        <w:rPr>
          <w:rFonts w:ascii="Calibri" w:hAnsi="Calibri" w:cs="Calibri"/>
        </w:rPr>
      </w:pPr>
      <w:bookmarkStart w:id="167" w:name="_Toc69895351"/>
      <w:bookmarkStart w:id="168" w:name="_Toc72214257"/>
      <w:bookmarkStart w:id="169" w:name="_Toc72230156"/>
      <w:bookmarkStart w:id="170" w:name="_Toc72312603"/>
      <w:bookmarkStart w:id="171" w:name="_Toc95885725"/>
      <w:bookmarkStart w:id="172" w:name="_Toc133220935"/>
      <w:bookmarkStart w:id="173" w:name="_Toc133221031"/>
      <w:bookmarkStart w:id="174" w:name="_Toc167277095"/>
      <w:bookmarkStart w:id="175" w:name="_Toc167277374"/>
      <w:bookmarkStart w:id="176" w:name="_Toc167348578"/>
      <w:bookmarkStart w:id="177" w:name="_Toc236135366"/>
      <w:bookmarkStart w:id="178" w:name="_Toc200926038"/>
      <w:r>
        <w:rPr>
          <w:rFonts w:ascii="Calibri" w:hAnsi="Calibri" w:cs="Calibri"/>
        </w:rPr>
        <w:t>Art. 3.</w:t>
      </w:r>
      <w:r w:rsidR="000173ED">
        <w:rPr>
          <w:rFonts w:ascii="Calibri" w:hAnsi="Calibri" w:cs="Calibri"/>
        </w:rPr>
        <w:t>7</w:t>
      </w:r>
      <w:r>
        <w:rPr>
          <w:rFonts w:ascii="Calibri" w:hAnsi="Calibri" w:cs="Calibri"/>
        </w:rPr>
        <w:t>.1 - Définitions</w:t>
      </w:r>
      <w:bookmarkEnd w:id="167"/>
      <w:bookmarkEnd w:id="168"/>
      <w:bookmarkEnd w:id="169"/>
      <w:bookmarkEnd w:id="170"/>
      <w:bookmarkEnd w:id="171"/>
      <w:bookmarkEnd w:id="172"/>
      <w:bookmarkEnd w:id="173"/>
      <w:bookmarkEnd w:id="174"/>
      <w:bookmarkEnd w:id="175"/>
      <w:bookmarkEnd w:id="176"/>
      <w:bookmarkEnd w:id="177"/>
      <w:bookmarkEnd w:id="178"/>
    </w:p>
    <w:tbl>
      <w:tblPr>
        <w:tblW w:w="8276" w:type="dxa"/>
        <w:tblInd w:w="652" w:type="dxa"/>
        <w:tblBorders>
          <w:top w:val="single" w:sz="4" w:space="0" w:color="auto"/>
          <w:left w:val="single" w:sz="4" w:space="0" w:color="auto"/>
          <w:bottom w:val="single" w:sz="4" w:space="0" w:color="auto"/>
          <w:right w:val="single" w:sz="4" w:space="0" w:color="auto"/>
          <w:insideH w:val="dotted" w:sz="4" w:space="0" w:color="auto"/>
        </w:tblBorders>
        <w:tblLook w:val="00A0" w:firstRow="1" w:lastRow="0" w:firstColumn="1" w:lastColumn="0" w:noHBand="0" w:noVBand="0"/>
      </w:tblPr>
      <w:tblGrid>
        <w:gridCol w:w="1800"/>
        <w:gridCol w:w="6476"/>
      </w:tblGrid>
      <w:tr w:rsidR="001615F4" w14:paraId="5619B33A" w14:textId="77777777" w:rsidTr="003706CD">
        <w:tc>
          <w:tcPr>
            <w:tcW w:w="1800" w:type="dxa"/>
            <w:tcMar>
              <w:left w:w="85" w:type="dxa"/>
              <w:right w:w="0" w:type="dxa"/>
            </w:tcMar>
            <w:vAlign w:val="center"/>
          </w:tcPr>
          <w:p w14:paraId="24F4662B" w14:textId="77777777" w:rsidR="001615F4" w:rsidRDefault="001615F4" w:rsidP="003706CD">
            <w:pPr>
              <w:rPr>
                <w:rFonts w:ascii="Calibri" w:hAnsi="Calibri" w:cs="Calibri"/>
              </w:rPr>
            </w:pPr>
            <w:r>
              <w:rPr>
                <w:rFonts w:ascii="Calibri" w:hAnsi="Calibri" w:cs="Calibri"/>
              </w:rPr>
              <w:t>Rencontre </w:t>
            </w:r>
          </w:p>
        </w:tc>
        <w:tc>
          <w:tcPr>
            <w:tcW w:w="6476" w:type="dxa"/>
            <w:tcMar>
              <w:left w:w="0" w:type="dxa"/>
              <w:right w:w="0" w:type="dxa"/>
            </w:tcMar>
            <w:vAlign w:val="center"/>
          </w:tcPr>
          <w:p w14:paraId="4F0035B8" w14:textId="77777777" w:rsidR="001615F4" w:rsidRDefault="001615F4" w:rsidP="003706CD">
            <w:pPr>
              <w:rPr>
                <w:rFonts w:ascii="Calibri" w:hAnsi="Calibri" w:cs="Calibri"/>
                <w:b/>
              </w:rPr>
            </w:pPr>
            <w:r>
              <w:rPr>
                <w:rFonts w:ascii="Calibri" w:hAnsi="Calibri" w:cs="Calibri"/>
              </w:rPr>
              <w:t>: Confrontation entre deux équipes; elle se dispute en plusieurs parties</w:t>
            </w:r>
          </w:p>
        </w:tc>
      </w:tr>
      <w:tr w:rsidR="001615F4" w14:paraId="63AA8705" w14:textId="77777777" w:rsidTr="003706CD">
        <w:tc>
          <w:tcPr>
            <w:tcW w:w="1800" w:type="dxa"/>
            <w:tcMar>
              <w:left w:w="85" w:type="dxa"/>
              <w:right w:w="0" w:type="dxa"/>
            </w:tcMar>
            <w:vAlign w:val="center"/>
          </w:tcPr>
          <w:p w14:paraId="32FD9AAD" w14:textId="77777777" w:rsidR="001615F4" w:rsidRDefault="001615F4" w:rsidP="003706CD">
            <w:pPr>
              <w:rPr>
                <w:rFonts w:ascii="Calibri" w:hAnsi="Calibri" w:cs="Calibri"/>
              </w:rPr>
            </w:pPr>
            <w:r>
              <w:rPr>
                <w:rFonts w:ascii="Calibri" w:hAnsi="Calibri" w:cs="Calibri"/>
              </w:rPr>
              <w:t>Partie </w:t>
            </w:r>
          </w:p>
        </w:tc>
        <w:tc>
          <w:tcPr>
            <w:tcW w:w="6476" w:type="dxa"/>
            <w:tcMar>
              <w:left w:w="0" w:type="dxa"/>
              <w:right w:w="0" w:type="dxa"/>
            </w:tcMar>
            <w:vAlign w:val="center"/>
          </w:tcPr>
          <w:p w14:paraId="4623BA2F" w14:textId="77777777" w:rsidR="001615F4" w:rsidRDefault="001615F4" w:rsidP="003706CD">
            <w:pPr>
              <w:rPr>
                <w:rFonts w:ascii="Calibri" w:hAnsi="Calibri" w:cs="Calibri"/>
                <w:b/>
              </w:rPr>
            </w:pPr>
            <w:r>
              <w:rPr>
                <w:rFonts w:ascii="Calibri" w:hAnsi="Calibri" w:cs="Calibri"/>
              </w:rPr>
              <w:t>: Confrontation entre deux joueurs ou deux paires au cours d'une rencontre</w:t>
            </w:r>
          </w:p>
        </w:tc>
      </w:tr>
      <w:tr w:rsidR="001615F4" w14:paraId="355DB9C4" w14:textId="77777777" w:rsidTr="003706CD">
        <w:tc>
          <w:tcPr>
            <w:tcW w:w="1800" w:type="dxa"/>
            <w:tcMar>
              <w:left w:w="85" w:type="dxa"/>
              <w:right w:w="0" w:type="dxa"/>
            </w:tcMar>
            <w:vAlign w:val="center"/>
          </w:tcPr>
          <w:p w14:paraId="200AC4E0" w14:textId="77777777" w:rsidR="001615F4" w:rsidRDefault="001615F4" w:rsidP="003706CD">
            <w:pPr>
              <w:rPr>
                <w:rFonts w:ascii="Calibri" w:hAnsi="Calibri" w:cs="Calibri"/>
              </w:rPr>
            </w:pPr>
            <w:r>
              <w:rPr>
                <w:rFonts w:ascii="Calibri" w:hAnsi="Calibri" w:cs="Calibri"/>
              </w:rPr>
              <w:t>Manche ou jeu</w:t>
            </w:r>
          </w:p>
        </w:tc>
        <w:tc>
          <w:tcPr>
            <w:tcW w:w="6476" w:type="dxa"/>
            <w:tcMar>
              <w:left w:w="0" w:type="dxa"/>
              <w:right w:w="0" w:type="dxa"/>
            </w:tcMar>
            <w:vAlign w:val="center"/>
          </w:tcPr>
          <w:p w14:paraId="582F9B18" w14:textId="77777777" w:rsidR="001615F4" w:rsidRDefault="001615F4" w:rsidP="003706CD">
            <w:pPr>
              <w:rPr>
                <w:rFonts w:ascii="Calibri" w:hAnsi="Calibri" w:cs="Calibri"/>
                <w:b/>
                <w:spacing w:val="-6"/>
              </w:rPr>
            </w:pPr>
            <w:r>
              <w:rPr>
                <w:rFonts w:ascii="Calibri" w:hAnsi="Calibri" w:cs="Calibri"/>
                <w:spacing w:val="-6"/>
              </w:rPr>
              <w:t xml:space="preserve">: </w:t>
            </w:r>
            <w:r>
              <w:rPr>
                <w:rFonts w:ascii="Calibri" w:hAnsi="Calibri" w:cs="Calibri"/>
                <w:spacing w:val="-8"/>
              </w:rPr>
              <w:t>Partie d'une partie disputée entre 2 adversaires ou 2 paires – incorrectement appelée set</w:t>
            </w:r>
          </w:p>
        </w:tc>
      </w:tr>
      <w:tr w:rsidR="001615F4" w14:paraId="0616264F" w14:textId="77777777" w:rsidTr="003706CD">
        <w:tc>
          <w:tcPr>
            <w:tcW w:w="1800" w:type="dxa"/>
            <w:tcMar>
              <w:left w:w="85" w:type="dxa"/>
              <w:right w:w="0" w:type="dxa"/>
            </w:tcMar>
            <w:vAlign w:val="center"/>
          </w:tcPr>
          <w:p w14:paraId="67AC6A12" w14:textId="77777777" w:rsidR="001615F4" w:rsidRDefault="001615F4" w:rsidP="003706CD">
            <w:pPr>
              <w:rPr>
                <w:rFonts w:ascii="Calibri" w:hAnsi="Calibri" w:cs="Calibri"/>
              </w:rPr>
            </w:pPr>
            <w:r>
              <w:rPr>
                <w:rFonts w:ascii="Calibri" w:hAnsi="Calibri" w:cs="Calibri"/>
              </w:rPr>
              <w:t>Points de Manche </w:t>
            </w:r>
          </w:p>
        </w:tc>
        <w:tc>
          <w:tcPr>
            <w:tcW w:w="6476" w:type="dxa"/>
            <w:tcMar>
              <w:left w:w="0" w:type="dxa"/>
              <w:right w:w="0" w:type="dxa"/>
            </w:tcMar>
            <w:vAlign w:val="center"/>
          </w:tcPr>
          <w:p w14:paraId="5C6E1485" w14:textId="77777777" w:rsidR="001615F4" w:rsidRDefault="001615F4" w:rsidP="003706CD">
            <w:pPr>
              <w:rPr>
                <w:rFonts w:ascii="Calibri" w:hAnsi="Calibri" w:cs="Calibri"/>
                <w:b/>
              </w:rPr>
            </w:pPr>
            <w:r>
              <w:rPr>
                <w:rFonts w:ascii="Calibri" w:hAnsi="Calibri" w:cs="Calibri"/>
              </w:rPr>
              <w:t>: Points marqués dans une manche par chaque adversaire</w:t>
            </w:r>
          </w:p>
        </w:tc>
      </w:tr>
      <w:tr w:rsidR="001615F4" w14:paraId="121C0F26" w14:textId="77777777" w:rsidTr="003706CD">
        <w:tc>
          <w:tcPr>
            <w:tcW w:w="1800" w:type="dxa"/>
            <w:tcMar>
              <w:left w:w="85" w:type="dxa"/>
              <w:right w:w="0" w:type="dxa"/>
            </w:tcMar>
            <w:vAlign w:val="center"/>
          </w:tcPr>
          <w:p w14:paraId="1AC85F12" w14:textId="77777777" w:rsidR="001615F4" w:rsidRDefault="001615F4" w:rsidP="003706CD">
            <w:pPr>
              <w:rPr>
                <w:rFonts w:ascii="Calibri" w:hAnsi="Calibri" w:cs="Calibri"/>
              </w:rPr>
            </w:pPr>
            <w:r>
              <w:rPr>
                <w:rFonts w:ascii="Calibri" w:hAnsi="Calibri" w:cs="Calibri"/>
              </w:rPr>
              <w:t>Points</w:t>
            </w:r>
            <w:r>
              <w:rPr>
                <w:rFonts w:ascii="Calibri" w:hAnsi="Calibri" w:cs="Calibri"/>
                <w:spacing w:val="-2"/>
              </w:rPr>
              <w:t xml:space="preserve"> de Partie </w:t>
            </w:r>
          </w:p>
        </w:tc>
        <w:tc>
          <w:tcPr>
            <w:tcW w:w="6476" w:type="dxa"/>
            <w:tcMar>
              <w:left w:w="0" w:type="dxa"/>
              <w:right w:w="0" w:type="dxa"/>
            </w:tcMar>
            <w:vAlign w:val="center"/>
          </w:tcPr>
          <w:p w14:paraId="13F3FC20" w14:textId="77777777" w:rsidR="001615F4" w:rsidRDefault="001615F4" w:rsidP="003706CD">
            <w:pPr>
              <w:rPr>
                <w:rFonts w:ascii="Calibri" w:hAnsi="Calibri" w:cs="Calibri"/>
                <w:b/>
              </w:rPr>
            </w:pPr>
            <w:r>
              <w:rPr>
                <w:rFonts w:ascii="Calibri" w:hAnsi="Calibri" w:cs="Calibri"/>
                <w:spacing w:val="-2"/>
              </w:rPr>
              <w:t xml:space="preserve">: </w:t>
            </w:r>
            <w:r>
              <w:rPr>
                <w:rFonts w:ascii="Calibri" w:hAnsi="Calibri" w:cs="Calibri"/>
                <w:spacing w:val="-8"/>
              </w:rPr>
              <w:t>Points attribués à l'équipe en fonction du résultat de son représentant dans une partie</w:t>
            </w:r>
          </w:p>
        </w:tc>
      </w:tr>
      <w:tr w:rsidR="001615F4" w14:paraId="29ECAE0F" w14:textId="77777777" w:rsidTr="003706CD">
        <w:tc>
          <w:tcPr>
            <w:tcW w:w="1800" w:type="dxa"/>
            <w:tcMar>
              <w:left w:w="85" w:type="dxa"/>
              <w:right w:w="0" w:type="dxa"/>
            </w:tcMar>
            <w:vAlign w:val="center"/>
          </w:tcPr>
          <w:p w14:paraId="597DEF22" w14:textId="77777777" w:rsidR="001615F4" w:rsidRDefault="001615F4" w:rsidP="003706CD">
            <w:pPr>
              <w:rPr>
                <w:rFonts w:ascii="Calibri" w:hAnsi="Calibri" w:cs="Calibri"/>
              </w:rPr>
            </w:pPr>
            <w:r>
              <w:rPr>
                <w:rFonts w:ascii="Calibri" w:hAnsi="Calibri" w:cs="Calibri"/>
              </w:rPr>
              <w:t>Points Résultat </w:t>
            </w:r>
          </w:p>
        </w:tc>
        <w:tc>
          <w:tcPr>
            <w:tcW w:w="6476" w:type="dxa"/>
            <w:tcMar>
              <w:left w:w="0" w:type="dxa"/>
              <w:right w:w="0" w:type="dxa"/>
            </w:tcMar>
            <w:vAlign w:val="center"/>
          </w:tcPr>
          <w:p w14:paraId="4F4BCC62" w14:textId="77777777" w:rsidR="001615F4" w:rsidRDefault="001615F4" w:rsidP="003706CD">
            <w:pPr>
              <w:rPr>
                <w:rFonts w:ascii="Calibri" w:hAnsi="Calibri" w:cs="Calibri"/>
                <w:b/>
              </w:rPr>
            </w:pPr>
            <w:r>
              <w:rPr>
                <w:rFonts w:ascii="Calibri" w:hAnsi="Calibri" w:cs="Calibri"/>
              </w:rPr>
              <w:t>: Total des points de partie de chacune des équipes</w:t>
            </w:r>
          </w:p>
        </w:tc>
      </w:tr>
      <w:tr w:rsidR="001615F4" w14:paraId="2C77C620" w14:textId="77777777" w:rsidTr="003706CD">
        <w:tc>
          <w:tcPr>
            <w:tcW w:w="1800" w:type="dxa"/>
            <w:tcMar>
              <w:left w:w="85" w:type="dxa"/>
              <w:right w:w="0" w:type="dxa"/>
            </w:tcMar>
            <w:vAlign w:val="center"/>
          </w:tcPr>
          <w:p w14:paraId="77DE42D9" w14:textId="77777777" w:rsidR="001615F4" w:rsidRDefault="001615F4" w:rsidP="003706CD">
            <w:pPr>
              <w:rPr>
                <w:rFonts w:ascii="Calibri" w:hAnsi="Calibri" w:cs="Calibri"/>
              </w:rPr>
            </w:pPr>
            <w:r>
              <w:rPr>
                <w:rFonts w:ascii="Calibri" w:hAnsi="Calibri" w:cs="Calibri"/>
              </w:rPr>
              <w:t>Points Rencontre </w:t>
            </w:r>
          </w:p>
        </w:tc>
        <w:tc>
          <w:tcPr>
            <w:tcW w:w="6476" w:type="dxa"/>
            <w:tcMar>
              <w:left w:w="0" w:type="dxa"/>
              <w:right w:w="0" w:type="dxa"/>
            </w:tcMar>
            <w:vAlign w:val="center"/>
          </w:tcPr>
          <w:p w14:paraId="24B77106" w14:textId="77777777" w:rsidR="001615F4" w:rsidRDefault="001615F4" w:rsidP="003706CD">
            <w:pPr>
              <w:rPr>
                <w:rFonts w:ascii="Calibri" w:hAnsi="Calibri" w:cs="Calibri"/>
                <w:b/>
              </w:rPr>
            </w:pPr>
            <w:r>
              <w:rPr>
                <w:rFonts w:ascii="Calibri" w:hAnsi="Calibri" w:cs="Calibri"/>
              </w:rPr>
              <w:t>: Points attribués à l'association en fonction du résultat final de la rencontre</w:t>
            </w:r>
          </w:p>
        </w:tc>
      </w:tr>
    </w:tbl>
    <w:p w14:paraId="09F89664" w14:textId="0A4B50C0" w:rsidR="001615F4" w:rsidRDefault="001615F4" w:rsidP="001615F4">
      <w:pPr>
        <w:pStyle w:val="Titre4"/>
        <w:shd w:val="clear" w:color="auto" w:fill="FFFFFF"/>
        <w:tabs>
          <w:tab w:val="left" w:leader="dot" w:pos="8505"/>
        </w:tabs>
        <w:spacing w:line="300" w:lineRule="auto"/>
        <w:ind w:left="567"/>
        <w:rPr>
          <w:rFonts w:cs="Calibri"/>
          <w:sz w:val="18"/>
          <w:szCs w:val="18"/>
        </w:rPr>
      </w:pPr>
      <w:bookmarkStart w:id="179" w:name="_Toc69895352"/>
      <w:bookmarkStart w:id="180" w:name="_Toc72214258"/>
      <w:bookmarkStart w:id="181" w:name="_Toc72230157"/>
      <w:bookmarkStart w:id="182" w:name="_Toc72312604"/>
      <w:bookmarkStart w:id="183" w:name="_Toc95885726"/>
      <w:bookmarkStart w:id="184" w:name="_Toc133220936"/>
      <w:bookmarkStart w:id="185" w:name="_Toc133221032"/>
      <w:bookmarkStart w:id="186" w:name="_Toc167277096"/>
      <w:bookmarkStart w:id="187" w:name="_Toc167277375"/>
      <w:bookmarkStart w:id="188" w:name="_Toc167348579"/>
      <w:r>
        <w:rPr>
          <w:rFonts w:cs="Calibri"/>
          <w:sz w:val="18"/>
          <w:szCs w:val="18"/>
        </w:rPr>
        <w:t>Art. 3.</w:t>
      </w:r>
      <w:r w:rsidR="000173ED">
        <w:rPr>
          <w:rFonts w:cs="Calibri"/>
          <w:sz w:val="18"/>
          <w:szCs w:val="18"/>
        </w:rPr>
        <w:t>7</w:t>
      </w:r>
      <w:r>
        <w:rPr>
          <w:rFonts w:cs="Calibri"/>
          <w:sz w:val="18"/>
          <w:szCs w:val="18"/>
        </w:rPr>
        <w:t>.2 - Les Points de partie.</w:t>
      </w:r>
      <w:bookmarkEnd w:id="179"/>
      <w:bookmarkEnd w:id="180"/>
      <w:bookmarkEnd w:id="181"/>
      <w:bookmarkEnd w:id="182"/>
      <w:bookmarkEnd w:id="183"/>
      <w:bookmarkEnd w:id="184"/>
      <w:bookmarkEnd w:id="185"/>
      <w:bookmarkEnd w:id="186"/>
      <w:bookmarkEnd w:id="187"/>
      <w:bookmarkEnd w:id="188"/>
    </w:p>
    <w:p w14:paraId="20AE28DC" w14:textId="77777777" w:rsidR="001615F4" w:rsidRDefault="001615F4" w:rsidP="003706CD">
      <w:pPr>
        <w:rPr>
          <w:rFonts w:ascii="Calibri" w:hAnsi="Calibri" w:cs="Calibri"/>
        </w:rPr>
      </w:pPr>
      <w:r>
        <w:rPr>
          <w:rFonts w:ascii="Calibri" w:hAnsi="Calibri" w:cs="Calibri"/>
        </w:rPr>
        <w:t>7 cas sont à envisager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
        <w:gridCol w:w="3360"/>
        <w:gridCol w:w="5992"/>
      </w:tblGrid>
      <w:tr w:rsidR="001615F4" w14:paraId="1E3E0F87" w14:textId="77777777" w:rsidTr="00DE4D28">
        <w:trPr>
          <w:jc w:val="right"/>
        </w:trPr>
        <w:tc>
          <w:tcPr>
            <w:tcW w:w="317" w:type="dxa"/>
            <w:vAlign w:val="center"/>
          </w:tcPr>
          <w:p w14:paraId="5462520B" w14:textId="77777777" w:rsidR="001615F4" w:rsidRDefault="001615F4" w:rsidP="003706CD">
            <w:pPr>
              <w:rPr>
                <w:rFonts w:ascii="Calibri" w:hAnsi="Calibri" w:cs="Calibri"/>
              </w:rPr>
            </w:pPr>
            <w:r>
              <w:rPr>
                <w:rFonts w:ascii="Calibri" w:hAnsi="Calibri" w:cs="Calibri"/>
              </w:rPr>
              <w:t>1</w:t>
            </w:r>
          </w:p>
        </w:tc>
        <w:tc>
          <w:tcPr>
            <w:tcW w:w="3360" w:type="dxa"/>
            <w:vAlign w:val="center"/>
          </w:tcPr>
          <w:p w14:paraId="5AF24CD5" w14:textId="77777777" w:rsidR="001615F4" w:rsidRDefault="001615F4" w:rsidP="003706CD">
            <w:pPr>
              <w:rPr>
                <w:rFonts w:ascii="Calibri" w:hAnsi="Calibri" w:cs="Calibri"/>
              </w:rPr>
            </w:pPr>
            <w:r>
              <w:rPr>
                <w:rFonts w:ascii="Calibri" w:hAnsi="Calibri" w:cs="Calibri"/>
              </w:rPr>
              <w:t xml:space="preserve">Victoire </w:t>
            </w:r>
          </w:p>
        </w:tc>
        <w:tc>
          <w:tcPr>
            <w:tcW w:w="5992" w:type="dxa"/>
            <w:vAlign w:val="center"/>
          </w:tcPr>
          <w:p w14:paraId="1C7A633E" w14:textId="77777777" w:rsidR="001615F4" w:rsidRDefault="001615F4" w:rsidP="003706CD">
            <w:pPr>
              <w:rPr>
                <w:rFonts w:ascii="Calibri" w:hAnsi="Calibri" w:cs="Calibri"/>
              </w:rPr>
            </w:pPr>
            <w:r>
              <w:rPr>
                <w:rFonts w:ascii="Calibri" w:hAnsi="Calibri" w:cs="Calibri"/>
                <w:spacing w:val="-4"/>
              </w:rPr>
              <w:t>L'association marque 2 points</w:t>
            </w:r>
          </w:p>
        </w:tc>
      </w:tr>
      <w:tr w:rsidR="001615F4" w14:paraId="08E62453" w14:textId="77777777" w:rsidTr="00DE4D28">
        <w:trPr>
          <w:jc w:val="right"/>
        </w:trPr>
        <w:tc>
          <w:tcPr>
            <w:tcW w:w="317" w:type="dxa"/>
            <w:vAlign w:val="center"/>
          </w:tcPr>
          <w:p w14:paraId="4DE664E4" w14:textId="77777777" w:rsidR="001615F4" w:rsidRDefault="001615F4" w:rsidP="003706CD">
            <w:pPr>
              <w:rPr>
                <w:rFonts w:ascii="Calibri" w:hAnsi="Calibri" w:cs="Calibri"/>
              </w:rPr>
            </w:pPr>
            <w:r>
              <w:rPr>
                <w:rFonts w:ascii="Calibri" w:hAnsi="Calibri" w:cs="Calibri"/>
              </w:rPr>
              <w:t>2</w:t>
            </w:r>
          </w:p>
        </w:tc>
        <w:tc>
          <w:tcPr>
            <w:tcW w:w="3360" w:type="dxa"/>
            <w:vAlign w:val="center"/>
          </w:tcPr>
          <w:p w14:paraId="1AB9572C" w14:textId="77777777" w:rsidR="001615F4" w:rsidRDefault="001615F4" w:rsidP="003706CD">
            <w:pPr>
              <w:rPr>
                <w:rFonts w:ascii="Calibri" w:hAnsi="Calibri" w:cs="Calibri"/>
              </w:rPr>
            </w:pPr>
            <w:r>
              <w:rPr>
                <w:rFonts w:ascii="Calibri" w:hAnsi="Calibri" w:cs="Calibri"/>
              </w:rPr>
              <w:t xml:space="preserve">Défaite normale </w:t>
            </w:r>
          </w:p>
        </w:tc>
        <w:tc>
          <w:tcPr>
            <w:tcW w:w="5992" w:type="dxa"/>
            <w:vAlign w:val="center"/>
          </w:tcPr>
          <w:p w14:paraId="5351EC61" w14:textId="77777777" w:rsidR="001615F4" w:rsidRDefault="001615F4" w:rsidP="003706CD">
            <w:pPr>
              <w:rPr>
                <w:rFonts w:ascii="Calibri" w:hAnsi="Calibri" w:cs="Calibri"/>
              </w:rPr>
            </w:pPr>
            <w:r>
              <w:rPr>
                <w:rFonts w:ascii="Calibri" w:hAnsi="Calibri" w:cs="Calibri"/>
                <w:spacing w:val="-4"/>
              </w:rPr>
              <w:t>L'association marque 1 point</w:t>
            </w:r>
          </w:p>
        </w:tc>
      </w:tr>
      <w:tr w:rsidR="001615F4" w14:paraId="172FABA5" w14:textId="77777777" w:rsidTr="00DE4D28">
        <w:trPr>
          <w:jc w:val="right"/>
        </w:trPr>
        <w:tc>
          <w:tcPr>
            <w:tcW w:w="317" w:type="dxa"/>
            <w:vAlign w:val="center"/>
          </w:tcPr>
          <w:p w14:paraId="000C4AE4" w14:textId="77777777" w:rsidR="001615F4" w:rsidRDefault="001615F4" w:rsidP="003706CD">
            <w:pPr>
              <w:rPr>
                <w:rFonts w:ascii="Calibri" w:hAnsi="Calibri" w:cs="Calibri"/>
              </w:rPr>
            </w:pPr>
            <w:r>
              <w:rPr>
                <w:rFonts w:ascii="Calibri" w:hAnsi="Calibri" w:cs="Calibri"/>
              </w:rPr>
              <w:t>3</w:t>
            </w:r>
          </w:p>
        </w:tc>
        <w:tc>
          <w:tcPr>
            <w:tcW w:w="3360" w:type="dxa"/>
            <w:vAlign w:val="center"/>
          </w:tcPr>
          <w:p w14:paraId="72A1ABEC" w14:textId="77777777" w:rsidR="001615F4" w:rsidRDefault="001615F4" w:rsidP="003706CD">
            <w:pPr>
              <w:rPr>
                <w:rFonts w:ascii="Calibri" w:hAnsi="Calibri" w:cs="Calibri"/>
              </w:rPr>
            </w:pPr>
            <w:r>
              <w:rPr>
                <w:rFonts w:ascii="Calibri" w:hAnsi="Calibri" w:cs="Calibri"/>
              </w:rPr>
              <w:t>Absence de l'un des deux adversaires</w:t>
            </w:r>
          </w:p>
        </w:tc>
        <w:tc>
          <w:tcPr>
            <w:tcW w:w="5992" w:type="dxa"/>
            <w:vAlign w:val="center"/>
          </w:tcPr>
          <w:p w14:paraId="3F4D6530" w14:textId="77777777" w:rsidR="001615F4" w:rsidRDefault="001615F4" w:rsidP="003706CD">
            <w:pPr>
              <w:rPr>
                <w:rFonts w:ascii="Calibri" w:hAnsi="Calibri" w:cs="Calibri"/>
                <w:spacing w:val="-4"/>
              </w:rPr>
            </w:pPr>
            <w:r>
              <w:rPr>
                <w:rFonts w:ascii="Calibri" w:hAnsi="Calibri" w:cs="Calibri"/>
                <w:spacing w:val="-6"/>
              </w:rPr>
              <w:t>L’association</w:t>
            </w:r>
            <w:r>
              <w:rPr>
                <w:rFonts w:ascii="Calibri" w:hAnsi="Calibri" w:cs="Calibri"/>
                <w:spacing w:val="-4"/>
              </w:rPr>
              <w:t xml:space="preserve"> fautive marque 0 point; celle du joueur présent 2 points</w:t>
            </w:r>
          </w:p>
        </w:tc>
      </w:tr>
      <w:tr w:rsidR="001615F4" w14:paraId="57F2D1BF" w14:textId="77777777" w:rsidTr="00DE4D28">
        <w:trPr>
          <w:jc w:val="right"/>
        </w:trPr>
        <w:tc>
          <w:tcPr>
            <w:tcW w:w="317" w:type="dxa"/>
            <w:vAlign w:val="center"/>
          </w:tcPr>
          <w:p w14:paraId="1AD89E2E" w14:textId="77777777" w:rsidR="001615F4" w:rsidRDefault="001615F4" w:rsidP="003706CD">
            <w:pPr>
              <w:rPr>
                <w:rFonts w:ascii="Calibri" w:hAnsi="Calibri" w:cs="Calibri"/>
              </w:rPr>
            </w:pPr>
            <w:r>
              <w:rPr>
                <w:rFonts w:ascii="Calibri" w:hAnsi="Calibri" w:cs="Calibri"/>
              </w:rPr>
              <w:t>4</w:t>
            </w:r>
          </w:p>
        </w:tc>
        <w:tc>
          <w:tcPr>
            <w:tcW w:w="3360" w:type="dxa"/>
            <w:vAlign w:val="center"/>
          </w:tcPr>
          <w:p w14:paraId="0338F7E6" w14:textId="77777777" w:rsidR="001615F4" w:rsidRDefault="001615F4" w:rsidP="003706CD">
            <w:pPr>
              <w:rPr>
                <w:rFonts w:ascii="Calibri" w:hAnsi="Calibri" w:cs="Calibri"/>
              </w:rPr>
            </w:pPr>
            <w:r>
              <w:rPr>
                <w:rFonts w:ascii="Calibri" w:hAnsi="Calibri" w:cs="Calibri"/>
              </w:rPr>
              <w:t>Absence des 2 adversaires</w:t>
            </w:r>
          </w:p>
        </w:tc>
        <w:tc>
          <w:tcPr>
            <w:tcW w:w="5992" w:type="dxa"/>
            <w:vAlign w:val="center"/>
          </w:tcPr>
          <w:p w14:paraId="3B8AD3F9" w14:textId="77777777" w:rsidR="001615F4" w:rsidRDefault="001615F4" w:rsidP="003706CD">
            <w:pPr>
              <w:rPr>
                <w:rFonts w:ascii="Calibri" w:hAnsi="Calibri" w:cs="Calibri"/>
              </w:rPr>
            </w:pPr>
            <w:r>
              <w:rPr>
                <w:rFonts w:ascii="Calibri" w:hAnsi="Calibri" w:cs="Calibri"/>
                <w:spacing w:val="-4"/>
              </w:rPr>
              <w:t xml:space="preserve">Les 2 </w:t>
            </w:r>
            <w:r>
              <w:rPr>
                <w:rFonts w:ascii="Calibri" w:hAnsi="Calibri" w:cs="Calibri"/>
                <w:spacing w:val="-6"/>
              </w:rPr>
              <w:t>associations</w:t>
            </w:r>
            <w:r>
              <w:rPr>
                <w:rFonts w:ascii="Calibri" w:hAnsi="Calibri" w:cs="Calibri"/>
                <w:spacing w:val="-4"/>
              </w:rPr>
              <w:t xml:space="preserve"> marquent 0 point</w:t>
            </w:r>
          </w:p>
        </w:tc>
      </w:tr>
      <w:tr w:rsidR="001615F4" w14:paraId="2DB24999" w14:textId="77777777" w:rsidTr="00DE4D28">
        <w:trPr>
          <w:jc w:val="right"/>
        </w:trPr>
        <w:tc>
          <w:tcPr>
            <w:tcW w:w="317" w:type="dxa"/>
            <w:vAlign w:val="center"/>
          </w:tcPr>
          <w:p w14:paraId="19657883" w14:textId="77777777" w:rsidR="001615F4" w:rsidRDefault="001615F4" w:rsidP="003706CD">
            <w:pPr>
              <w:rPr>
                <w:rFonts w:ascii="Calibri" w:hAnsi="Calibri" w:cs="Calibri"/>
              </w:rPr>
            </w:pPr>
            <w:r>
              <w:rPr>
                <w:rFonts w:ascii="Calibri" w:hAnsi="Calibri" w:cs="Calibri"/>
              </w:rPr>
              <w:t>5</w:t>
            </w:r>
          </w:p>
        </w:tc>
        <w:tc>
          <w:tcPr>
            <w:tcW w:w="3360" w:type="dxa"/>
            <w:vAlign w:val="center"/>
          </w:tcPr>
          <w:p w14:paraId="64CCF12F" w14:textId="77777777" w:rsidR="001615F4" w:rsidRDefault="001615F4" w:rsidP="003706CD">
            <w:pPr>
              <w:rPr>
                <w:rFonts w:ascii="Calibri" w:hAnsi="Calibri" w:cs="Calibri"/>
              </w:rPr>
            </w:pPr>
            <w:r>
              <w:rPr>
                <w:rFonts w:ascii="Calibri" w:hAnsi="Calibri" w:cs="Calibri"/>
              </w:rPr>
              <w:t>Abandon en cours de partie</w:t>
            </w:r>
          </w:p>
        </w:tc>
        <w:tc>
          <w:tcPr>
            <w:tcW w:w="5992" w:type="dxa"/>
            <w:tcMar>
              <w:right w:w="57" w:type="dxa"/>
            </w:tcMar>
            <w:vAlign w:val="center"/>
          </w:tcPr>
          <w:p w14:paraId="254D8FBD" w14:textId="77777777" w:rsidR="001615F4" w:rsidRDefault="001615F4" w:rsidP="003706CD">
            <w:pPr>
              <w:rPr>
                <w:rFonts w:ascii="Calibri" w:hAnsi="Calibri" w:cs="Calibri"/>
              </w:rPr>
            </w:pPr>
            <w:r>
              <w:rPr>
                <w:rFonts w:ascii="Calibri" w:hAnsi="Calibri" w:cs="Calibri"/>
              </w:rPr>
              <w:t>Quel que soit le motif :</w:t>
            </w:r>
          </w:p>
          <w:p w14:paraId="2B8FFC36" w14:textId="77777777" w:rsidR="001615F4" w:rsidRDefault="001615F4" w:rsidP="003706CD">
            <w:pPr>
              <w:rPr>
                <w:rFonts w:ascii="Calibri" w:hAnsi="Calibri" w:cs="Calibri"/>
                <w:spacing w:val="-6"/>
              </w:rPr>
            </w:pPr>
            <w:r>
              <w:rPr>
                <w:rFonts w:ascii="Calibri" w:hAnsi="Calibri" w:cs="Calibri"/>
                <w:spacing w:val="-6"/>
              </w:rPr>
              <w:t xml:space="preserve">L'association du joueur abandonnant marque 1 point </w:t>
            </w:r>
          </w:p>
          <w:p w14:paraId="4DCB6015" w14:textId="77777777" w:rsidR="001615F4" w:rsidRDefault="001615F4" w:rsidP="003706CD">
            <w:pPr>
              <w:rPr>
                <w:rFonts w:ascii="Calibri" w:hAnsi="Calibri" w:cs="Calibri"/>
                <w:spacing w:val="-6"/>
              </w:rPr>
            </w:pPr>
            <w:r>
              <w:rPr>
                <w:rFonts w:ascii="Calibri" w:hAnsi="Calibri" w:cs="Calibri"/>
                <w:spacing w:val="-6"/>
              </w:rPr>
              <w:t xml:space="preserve">Le résultat individuel est comptabilisé pour les deux adversaires. </w:t>
            </w:r>
          </w:p>
          <w:p w14:paraId="0E31F5E0" w14:textId="77777777" w:rsidR="001615F4" w:rsidRDefault="001615F4" w:rsidP="003706CD">
            <w:pPr>
              <w:rPr>
                <w:rFonts w:ascii="Calibri" w:hAnsi="Calibri" w:cs="Calibri"/>
                <w:spacing w:val="-4"/>
              </w:rPr>
            </w:pPr>
            <w:r>
              <w:rPr>
                <w:rFonts w:ascii="Calibri" w:hAnsi="Calibri" w:cs="Calibri"/>
                <w:spacing w:val="-4"/>
              </w:rPr>
              <w:t>Le joueur qui abandonne peut disputer ses éventuelles parties restantes.</w:t>
            </w:r>
          </w:p>
        </w:tc>
      </w:tr>
      <w:tr w:rsidR="001615F4" w14:paraId="0B745E57" w14:textId="77777777" w:rsidTr="00DE4D28">
        <w:trPr>
          <w:jc w:val="right"/>
        </w:trPr>
        <w:tc>
          <w:tcPr>
            <w:tcW w:w="317" w:type="dxa"/>
            <w:vAlign w:val="center"/>
          </w:tcPr>
          <w:p w14:paraId="2BBE4767" w14:textId="77777777" w:rsidR="001615F4" w:rsidRDefault="001615F4" w:rsidP="003706CD">
            <w:pPr>
              <w:rPr>
                <w:rFonts w:ascii="Calibri" w:hAnsi="Calibri" w:cs="Calibri"/>
              </w:rPr>
            </w:pPr>
            <w:r>
              <w:rPr>
                <w:rFonts w:ascii="Calibri" w:hAnsi="Calibri" w:cs="Calibri"/>
              </w:rPr>
              <w:t>6</w:t>
            </w:r>
          </w:p>
        </w:tc>
        <w:tc>
          <w:tcPr>
            <w:tcW w:w="3360" w:type="dxa"/>
            <w:vAlign w:val="center"/>
          </w:tcPr>
          <w:p w14:paraId="3DC60592" w14:textId="77777777" w:rsidR="001615F4" w:rsidRDefault="001615F4" w:rsidP="003706CD">
            <w:pPr>
              <w:rPr>
                <w:rFonts w:ascii="Calibri" w:hAnsi="Calibri" w:cs="Calibri"/>
              </w:rPr>
            </w:pPr>
            <w:r>
              <w:rPr>
                <w:rFonts w:ascii="Calibri" w:hAnsi="Calibri" w:cs="Calibri"/>
              </w:rPr>
              <w:t>Refus de jouer autre que sur blessure</w:t>
            </w:r>
          </w:p>
        </w:tc>
        <w:tc>
          <w:tcPr>
            <w:tcW w:w="5992" w:type="dxa"/>
            <w:vAlign w:val="center"/>
          </w:tcPr>
          <w:p w14:paraId="70D092FE" w14:textId="77777777" w:rsidR="001615F4" w:rsidRDefault="001615F4" w:rsidP="003706CD">
            <w:pPr>
              <w:rPr>
                <w:rFonts w:ascii="Calibri" w:hAnsi="Calibri" w:cs="Calibri"/>
                <w:spacing w:val="-6"/>
              </w:rPr>
            </w:pPr>
            <w:r>
              <w:rPr>
                <w:rFonts w:ascii="Calibri" w:hAnsi="Calibri" w:cs="Calibri"/>
                <w:spacing w:val="-4"/>
              </w:rPr>
              <w:t>L'association</w:t>
            </w:r>
            <w:r>
              <w:rPr>
                <w:rFonts w:ascii="Calibri" w:hAnsi="Calibri" w:cs="Calibri"/>
                <w:spacing w:val="-6"/>
              </w:rPr>
              <w:t xml:space="preserve"> du joueur refusant de jouer marque 0 point</w:t>
            </w:r>
          </w:p>
          <w:p w14:paraId="0CA41C21" w14:textId="77777777" w:rsidR="001615F4" w:rsidRDefault="001615F4" w:rsidP="003706CD">
            <w:pPr>
              <w:rPr>
                <w:rFonts w:ascii="Calibri" w:hAnsi="Calibri" w:cs="Calibri"/>
                <w:spacing w:val="-6"/>
              </w:rPr>
            </w:pPr>
            <w:r>
              <w:rPr>
                <w:rFonts w:ascii="Calibri" w:hAnsi="Calibri" w:cs="Calibri"/>
                <w:spacing w:val="-6"/>
              </w:rPr>
              <w:t>Ce joueur ne peut plus disputer ses éventuelles parties restantes (y compris les doubles)</w:t>
            </w:r>
          </w:p>
          <w:p w14:paraId="0ED7C93A" w14:textId="77777777" w:rsidR="001615F4" w:rsidRDefault="001615F4" w:rsidP="003706CD">
            <w:pPr>
              <w:rPr>
                <w:rFonts w:ascii="Calibri" w:hAnsi="Calibri" w:cs="Calibri"/>
                <w:spacing w:val="-6"/>
              </w:rPr>
            </w:pPr>
            <w:r>
              <w:rPr>
                <w:rFonts w:ascii="Calibri" w:hAnsi="Calibri" w:cs="Calibri"/>
                <w:spacing w:val="-6"/>
              </w:rPr>
              <w:t>Son association marque 0 points pour toutes les parties restantes non jouées</w:t>
            </w:r>
          </w:p>
          <w:p w14:paraId="074F6222" w14:textId="77777777" w:rsidR="001615F4" w:rsidRDefault="001615F4" w:rsidP="003706CD">
            <w:pPr>
              <w:rPr>
                <w:rFonts w:ascii="Calibri" w:hAnsi="Calibri" w:cs="Calibri"/>
              </w:rPr>
            </w:pPr>
            <w:r>
              <w:rPr>
                <w:rFonts w:ascii="Calibri" w:hAnsi="Calibri" w:cs="Calibri"/>
                <w:spacing w:val="-6"/>
              </w:rPr>
              <w:t>Pour la 1</w:t>
            </w:r>
            <w:r>
              <w:rPr>
                <w:rFonts w:ascii="Calibri" w:hAnsi="Calibri" w:cs="Calibri"/>
                <w:spacing w:val="-6"/>
                <w:vertAlign w:val="superscript"/>
              </w:rPr>
              <w:t>ère</w:t>
            </w:r>
            <w:r>
              <w:rPr>
                <w:rFonts w:ascii="Calibri" w:hAnsi="Calibri" w:cs="Calibri"/>
                <w:spacing w:val="-6"/>
              </w:rPr>
              <w:t xml:space="preserve"> partie non jouée, le joueur perd les points qu'il aurait dû perdre s'il avait participé et perdu cette partie. Son adversaire n'est pas crédité des points qu'il aurait pu gagner (art. 7.2 des règles fédérales concernant le classement)</w:t>
            </w:r>
          </w:p>
        </w:tc>
      </w:tr>
      <w:tr w:rsidR="001615F4" w14:paraId="53AA0DA6" w14:textId="77777777" w:rsidTr="00DE4D28">
        <w:trPr>
          <w:jc w:val="right"/>
        </w:trPr>
        <w:tc>
          <w:tcPr>
            <w:tcW w:w="317" w:type="dxa"/>
            <w:vAlign w:val="center"/>
          </w:tcPr>
          <w:p w14:paraId="0A53D4A0" w14:textId="77777777" w:rsidR="001615F4" w:rsidRDefault="001615F4" w:rsidP="003706CD">
            <w:pPr>
              <w:rPr>
                <w:rFonts w:ascii="Calibri" w:hAnsi="Calibri" w:cs="Calibri"/>
              </w:rPr>
            </w:pPr>
            <w:r>
              <w:rPr>
                <w:rFonts w:ascii="Calibri" w:hAnsi="Calibri" w:cs="Calibri"/>
              </w:rPr>
              <w:t>7</w:t>
            </w:r>
          </w:p>
        </w:tc>
        <w:tc>
          <w:tcPr>
            <w:tcW w:w="3360" w:type="dxa"/>
            <w:vAlign w:val="center"/>
          </w:tcPr>
          <w:p w14:paraId="4D10A743" w14:textId="77777777" w:rsidR="001615F4" w:rsidRDefault="001615F4" w:rsidP="003706CD">
            <w:pPr>
              <w:rPr>
                <w:rFonts w:ascii="Calibri" w:hAnsi="Calibri" w:cs="Calibri"/>
              </w:rPr>
            </w:pPr>
            <w:r>
              <w:rPr>
                <w:rFonts w:ascii="Calibri" w:hAnsi="Calibri" w:cs="Calibri"/>
              </w:rPr>
              <w:t>Refus de jouer pour cause de blessure </w:t>
            </w:r>
          </w:p>
        </w:tc>
        <w:tc>
          <w:tcPr>
            <w:tcW w:w="5992" w:type="dxa"/>
            <w:vAlign w:val="center"/>
          </w:tcPr>
          <w:p w14:paraId="12ED8478" w14:textId="77777777" w:rsidR="001615F4" w:rsidRDefault="001615F4" w:rsidP="003706CD">
            <w:pPr>
              <w:rPr>
                <w:rFonts w:ascii="Calibri" w:hAnsi="Calibri" w:cs="Calibri"/>
                <w:spacing w:val="-6"/>
              </w:rPr>
            </w:pPr>
            <w:r>
              <w:rPr>
                <w:rFonts w:ascii="Calibri" w:hAnsi="Calibri" w:cs="Calibri"/>
                <w:spacing w:val="-4"/>
              </w:rPr>
              <w:t>L'association</w:t>
            </w:r>
            <w:r>
              <w:rPr>
                <w:rFonts w:ascii="Calibri" w:hAnsi="Calibri" w:cs="Calibri"/>
                <w:spacing w:val="-6"/>
              </w:rPr>
              <w:t xml:space="preserve"> du joueur refusant de jouer marque 0 point</w:t>
            </w:r>
          </w:p>
          <w:p w14:paraId="3CFF9BE0" w14:textId="77777777" w:rsidR="001615F4" w:rsidRDefault="001615F4" w:rsidP="003706CD">
            <w:pPr>
              <w:rPr>
                <w:rFonts w:ascii="Calibri" w:hAnsi="Calibri" w:cs="Calibri"/>
                <w:spacing w:val="-6"/>
              </w:rPr>
            </w:pPr>
            <w:r>
              <w:rPr>
                <w:rFonts w:ascii="Calibri" w:hAnsi="Calibri" w:cs="Calibri"/>
                <w:spacing w:val="-6"/>
              </w:rPr>
              <w:t>Ce joueur ne peut plus disputer ses éventuelles parties restantes (y compris les doubles)</w:t>
            </w:r>
          </w:p>
          <w:p w14:paraId="350BC7A1" w14:textId="77777777" w:rsidR="001615F4" w:rsidRDefault="001615F4" w:rsidP="003706CD">
            <w:pPr>
              <w:rPr>
                <w:rFonts w:ascii="Calibri" w:hAnsi="Calibri" w:cs="Calibri"/>
                <w:spacing w:val="-6"/>
              </w:rPr>
            </w:pPr>
            <w:r>
              <w:rPr>
                <w:rFonts w:ascii="Calibri" w:hAnsi="Calibri" w:cs="Calibri"/>
                <w:spacing w:val="-6"/>
              </w:rPr>
              <w:t>Son association marque 0 points pour toutes les parties restantes non jouées</w:t>
            </w:r>
          </w:p>
          <w:p w14:paraId="1FF62A81" w14:textId="77777777" w:rsidR="001615F4" w:rsidRDefault="001615F4" w:rsidP="003706CD">
            <w:pPr>
              <w:rPr>
                <w:rFonts w:ascii="Calibri" w:hAnsi="Calibri" w:cs="Calibri"/>
                <w:spacing w:val="-6"/>
              </w:rPr>
            </w:pPr>
            <w:r>
              <w:rPr>
                <w:rFonts w:ascii="Calibri" w:hAnsi="Calibri" w:cs="Calibri"/>
                <w:spacing w:val="-6"/>
              </w:rPr>
              <w:t>Pour la 1ère partie non jouée, le joueur perd les points qu'il aurait dû perdre s'il avait participé et perdu cette partie. Son adversaire n'est pas crédité des points qu'il aurait pu gagner (art. 7.2 des règles fédérales concernant le classement)</w:t>
            </w:r>
          </w:p>
          <w:p w14:paraId="41C9677D" w14:textId="77777777" w:rsidR="001615F4" w:rsidRDefault="001615F4" w:rsidP="003706CD">
            <w:pPr>
              <w:rPr>
                <w:rFonts w:ascii="Calibri" w:hAnsi="Calibri" w:cs="Calibri"/>
              </w:rPr>
            </w:pPr>
            <w:r>
              <w:rPr>
                <w:rFonts w:ascii="Calibri" w:hAnsi="Calibri" w:cs="Calibri"/>
                <w:spacing w:val="-6"/>
              </w:rPr>
              <w:t xml:space="preserve"> Si un certificat médical montrant l'incapacité du joueur à poursuivre la compétition est envoyé dans les 5 jours au comité départemental, la commission sportive appréciera alors s'il y a lieu de rétablir le(s) point(s) de la défaite pour l'équipe concernée ainsi que</w:t>
            </w:r>
            <w:r>
              <w:rPr>
                <w:rFonts w:ascii="Calibri" w:hAnsi="Calibri" w:cs="Calibri"/>
              </w:rPr>
              <w:t xml:space="preserve"> ceux du joueur blessé. </w:t>
            </w:r>
          </w:p>
          <w:p w14:paraId="6693EAF8" w14:textId="77777777" w:rsidR="001615F4" w:rsidRDefault="001615F4" w:rsidP="003706CD">
            <w:pPr>
              <w:rPr>
                <w:rFonts w:ascii="Calibri" w:hAnsi="Calibri" w:cs="Calibri"/>
              </w:rPr>
            </w:pPr>
            <w:r>
              <w:rPr>
                <w:rFonts w:ascii="Calibri" w:hAnsi="Calibri" w:cs="Calibri"/>
                <w:b/>
                <w:u w:val="single"/>
              </w:rPr>
              <w:t>Attention</w:t>
            </w:r>
            <w:r>
              <w:rPr>
                <w:rFonts w:ascii="Calibri" w:hAnsi="Calibri" w:cs="Calibri"/>
              </w:rPr>
              <w:t xml:space="preserve">: un </w:t>
            </w:r>
            <w:r>
              <w:rPr>
                <w:rFonts w:ascii="Calibri" w:hAnsi="Calibri" w:cs="Calibri"/>
                <w:spacing w:val="-6"/>
              </w:rPr>
              <w:t>joueur</w:t>
            </w:r>
            <w:r>
              <w:rPr>
                <w:rFonts w:ascii="Calibri" w:hAnsi="Calibri" w:cs="Calibri"/>
              </w:rPr>
              <w:t xml:space="preserve"> présent mais blessé dès son arrivée sera considéré comme absent sauf si la blessure </w:t>
            </w:r>
            <w:r>
              <w:rPr>
                <w:rFonts w:ascii="Calibri" w:hAnsi="Calibri" w:cs="Calibri"/>
                <w:b/>
                <w:bCs/>
                <w:iCs/>
              </w:rPr>
              <w:t>dûment constatée durant l'échauffement est confirmée par un certificat médical envoyé au comité</w:t>
            </w:r>
            <w:r>
              <w:rPr>
                <w:rFonts w:ascii="Calibri" w:hAnsi="Calibri" w:cs="Calibri"/>
              </w:rPr>
              <w:t xml:space="preserve"> départemental dans les 5 jours suivant la rencontre.</w:t>
            </w:r>
          </w:p>
        </w:tc>
      </w:tr>
    </w:tbl>
    <w:p w14:paraId="7DC1458F" w14:textId="77777777" w:rsidR="005430B4" w:rsidRDefault="005430B4" w:rsidP="001615F4">
      <w:pPr>
        <w:pStyle w:val="Titre4"/>
        <w:shd w:val="clear" w:color="auto" w:fill="FFFFFF"/>
        <w:tabs>
          <w:tab w:val="left" w:leader="dot" w:pos="8505"/>
        </w:tabs>
        <w:spacing w:before="60" w:line="300" w:lineRule="auto"/>
        <w:ind w:left="567"/>
        <w:rPr>
          <w:rFonts w:cs="Calibri"/>
          <w:sz w:val="18"/>
          <w:szCs w:val="18"/>
        </w:rPr>
      </w:pPr>
      <w:bookmarkStart w:id="189" w:name="_Toc69895353"/>
      <w:bookmarkStart w:id="190" w:name="_Toc72214259"/>
      <w:bookmarkStart w:id="191" w:name="_Toc72230158"/>
      <w:bookmarkStart w:id="192" w:name="_Toc72312605"/>
      <w:bookmarkStart w:id="193" w:name="_Toc95885727"/>
      <w:bookmarkStart w:id="194" w:name="_Toc133220944"/>
      <w:bookmarkStart w:id="195" w:name="_Toc133221040"/>
      <w:bookmarkStart w:id="196" w:name="_Toc167277104"/>
      <w:bookmarkStart w:id="197" w:name="_Toc167277376"/>
      <w:bookmarkStart w:id="198" w:name="_Toc167348580"/>
    </w:p>
    <w:p w14:paraId="77853059" w14:textId="77777777" w:rsidR="005430B4" w:rsidRPr="005430B4" w:rsidRDefault="005430B4" w:rsidP="005430B4"/>
    <w:p w14:paraId="035A4345" w14:textId="363A8306" w:rsidR="001615F4" w:rsidRDefault="001615F4" w:rsidP="001615F4">
      <w:pPr>
        <w:pStyle w:val="Titre4"/>
        <w:shd w:val="clear" w:color="auto" w:fill="FFFFFF"/>
        <w:tabs>
          <w:tab w:val="left" w:leader="dot" w:pos="8505"/>
        </w:tabs>
        <w:spacing w:before="60" w:line="300" w:lineRule="auto"/>
        <w:ind w:left="567"/>
        <w:rPr>
          <w:rFonts w:cs="Calibri"/>
          <w:sz w:val="18"/>
          <w:szCs w:val="18"/>
        </w:rPr>
      </w:pPr>
      <w:r>
        <w:rPr>
          <w:rFonts w:cs="Calibri"/>
          <w:sz w:val="18"/>
          <w:szCs w:val="18"/>
        </w:rPr>
        <w:lastRenderedPageBreak/>
        <w:t>Art. 3.</w:t>
      </w:r>
      <w:r w:rsidR="000173ED">
        <w:rPr>
          <w:rFonts w:cs="Calibri"/>
          <w:sz w:val="18"/>
          <w:szCs w:val="18"/>
        </w:rPr>
        <w:t>7</w:t>
      </w:r>
      <w:r>
        <w:rPr>
          <w:rFonts w:cs="Calibri"/>
          <w:sz w:val="18"/>
          <w:szCs w:val="18"/>
        </w:rPr>
        <w:t>.3 - Les points de rencontres</w:t>
      </w:r>
      <w:bookmarkEnd w:id="189"/>
      <w:bookmarkEnd w:id="190"/>
      <w:bookmarkEnd w:id="191"/>
      <w:bookmarkEnd w:id="192"/>
      <w:bookmarkEnd w:id="193"/>
      <w:bookmarkEnd w:id="194"/>
      <w:bookmarkEnd w:id="195"/>
      <w:bookmarkEnd w:id="196"/>
      <w:bookmarkEnd w:id="197"/>
      <w:bookmarkEnd w:id="198"/>
    </w:p>
    <w:p w14:paraId="38D35627" w14:textId="77777777" w:rsidR="001615F4" w:rsidRDefault="001615F4" w:rsidP="003706CD">
      <w:pPr>
        <w:rPr>
          <w:rFonts w:ascii="Calibri" w:hAnsi="Calibri" w:cs="Calibri"/>
        </w:rPr>
      </w:pPr>
      <w:r>
        <w:rPr>
          <w:rFonts w:ascii="Calibri" w:hAnsi="Calibri" w:cs="Calibri"/>
        </w:rPr>
        <w:t xml:space="preserve">À l'issue de chaque rencontre les points attribués aux associations sont les suivants : </w:t>
      </w:r>
    </w:p>
    <w:p w14:paraId="1E9CF6D4" w14:textId="77777777" w:rsidR="001615F4" w:rsidRDefault="001615F4" w:rsidP="003706CD">
      <w:pPr>
        <w:rPr>
          <w:rFonts w:ascii="Calibri" w:hAnsi="Calibri" w:cs="Calibri"/>
        </w:rPr>
      </w:pPr>
      <w:r>
        <w:rPr>
          <w:rFonts w:ascii="Calibri" w:hAnsi="Calibri" w:cs="Calibri"/>
        </w:rPr>
        <w:sym w:font="Wingdings" w:char="F09F"/>
      </w:r>
      <w:r>
        <w:rPr>
          <w:rFonts w:ascii="Calibri" w:hAnsi="Calibri" w:cs="Calibri"/>
        </w:rPr>
        <w:t xml:space="preserve"> 1 victoire </w:t>
      </w:r>
      <w:r>
        <w:rPr>
          <w:rFonts w:ascii="Calibri" w:hAnsi="Calibri" w:cs="Calibri"/>
        </w:rPr>
        <w:tab/>
        <w:t>3 points</w:t>
      </w:r>
    </w:p>
    <w:p w14:paraId="06B5E2A2" w14:textId="77777777" w:rsidR="001615F4" w:rsidRDefault="001615F4" w:rsidP="003706CD">
      <w:pPr>
        <w:rPr>
          <w:rFonts w:ascii="Calibri" w:hAnsi="Calibri" w:cs="Calibri"/>
        </w:rPr>
      </w:pPr>
      <w:r>
        <w:rPr>
          <w:rFonts w:ascii="Calibri" w:hAnsi="Calibri" w:cs="Calibri"/>
        </w:rPr>
        <w:sym w:font="Wingdings" w:char="F09F"/>
      </w:r>
      <w:r>
        <w:rPr>
          <w:rFonts w:ascii="Calibri" w:hAnsi="Calibri" w:cs="Calibri"/>
        </w:rPr>
        <w:t xml:space="preserve"> 1 résultat nul</w:t>
      </w:r>
      <w:r>
        <w:rPr>
          <w:rFonts w:ascii="Calibri" w:hAnsi="Calibri" w:cs="Calibri"/>
        </w:rPr>
        <w:tab/>
        <w:t>2 points</w:t>
      </w:r>
    </w:p>
    <w:p w14:paraId="0AC41C80" w14:textId="77777777" w:rsidR="001615F4" w:rsidRDefault="001615F4" w:rsidP="003706CD">
      <w:pPr>
        <w:rPr>
          <w:rFonts w:ascii="Calibri" w:hAnsi="Calibri" w:cs="Calibri"/>
        </w:rPr>
      </w:pPr>
      <w:r>
        <w:rPr>
          <w:rFonts w:ascii="Calibri" w:hAnsi="Calibri" w:cs="Calibri"/>
        </w:rPr>
        <w:sym w:font="Wingdings" w:char="F09F"/>
      </w:r>
      <w:r>
        <w:rPr>
          <w:rFonts w:ascii="Calibri" w:hAnsi="Calibri" w:cs="Calibri"/>
        </w:rPr>
        <w:t xml:space="preserve"> 1 défaite</w:t>
      </w:r>
      <w:r>
        <w:rPr>
          <w:rFonts w:ascii="Calibri" w:hAnsi="Calibri" w:cs="Calibri"/>
        </w:rPr>
        <w:tab/>
        <w:t>1 point</w:t>
      </w:r>
    </w:p>
    <w:p w14:paraId="2085FE18" w14:textId="77777777" w:rsidR="001615F4" w:rsidRDefault="001615F4" w:rsidP="003706CD">
      <w:pPr>
        <w:rPr>
          <w:rFonts w:ascii="Calibri" w:hAnsi="Calibri" w:cs="Calibri"/>
        </w:rPr>
      </w:pPr>
      <w:r>
        <w:rPr>
          <w:rFonts w:ascii="Calibri" w:hAnsi="Calibri" w:cs="Calibri"/>
        </w:rPr>
        <w:sym w:font="Wingdings" w:char="F09F"/>
      </w:r>
      <w:r>
        <w:rPr>
          <w:rFonts w:ascii="Calibri" w:hAnsi="Calibri" w:cs="Calibri"/>
        </w:rPr>
        <w:t xml:space="preserve"> 1 défaite par forfait ou pénalité :</w:t>
      </w:r>
      <w:r>
        <w:rPr>
          <w:rFonts w:ascii="Calibri" w:hAnsi="Calibri" w:cs="Calibri"/>
        </w:rPr>
        <w:tab/>
        <w:t>0 point</w:t>
      </w:r>
    </w:p>
    <w:p w14:paraId="4F719CE9" w14:textId="4C6572FB" w:rsidR="001615F4" w:rsidRDefault="001615F4" w:rsidP="001615F4">
      <w:pPr>
        <w:pStyle w:val="Titre2"/>
        <w:rPr>
          <w:rFonts w:ascii="Calibri" w:hAnsi="Calibri" w:cs="Calibri"/>
        </w:rPr>
      </w:pPr>
      <w:bookmarkStart w:id="199" w:name="_Toc133220945"/>
      <w:bookmarkStart w:id="200" w:name="_Toc133221041"/>
      <w:bookmarkStart w:id="201" w:name="_Toc167277105"/>
      <w:bookmarkStart w:id="202" w:name="_Toc167277377"/>
      <w:bookmarkStart w:id="203" w:name="_Toc167348581"/>
      <w:bookmarkStart w:id="204" w:name="_Toc236135367"/>
      <w:bookmarkStart w:id="205" w:name="_Toc200926039"/>
      <w:r>
        <w:rPr>
          <w:rFonts w:ascii="Calibri" w:hAnsi="Calibri" w:cs="Calibri"/>
        </w:rPr>
        <w:t>Art. 3.</w:t>
      </w:r>
      <w:r w:rsidR="000173ED">
        <w:rPr>
          <w:rFonts w:ascii="Calibri" w:hAnsi="Calibri" w:cs="Calibri"/>
        </w:rPr>
        <w:t>8</w:t>
      </w:r>
      <w:r>
        <w:rPr>
          <w:rFonts w:ascii="Calibri" w:hAnsi="Calibri" w:cs="Calibri"/>
        </w:rPr>
        <w:t xml:space="preserve"> - Perte d'une rencontre par forfait ou pénalité</w:t>
      </w:r>
      <w:bookmarkEnd w:id="199"/>
      <w:bookmarkEnd w:id="200"/>
      <w:bookmarkEnd w:id="201"/>
      <w:bookmarkEnd w:id="202"/>
      <w:bookmarkEnd w:id="203"/>
      <w:bookmarkEnd w:id="204"/>
      <w:bookmarkEnd w:id="205"/>
    </w:p>
    <w:p w14:paraId="549D6757" w14:textId="77777777" w:rsidR="001615F4" w:rsidRDefault="001615F4" w:rsidP="003706CD">
      <w:pPr>
        <w:rPr>
          <w:rFonts w:ascii="Calibri" w:hAnsi="Calibri" w:cs="Calibri"/>
        </w:rPr>
      </w:pPr>
      <w:r>
        <w:rPr>
          <w:rFonts w:ascii="Calibri" w:hAnsi="Calibri" w:cs="Calibri"/>
        </w:rPr>
        <w:t>Une équipe battue par forfait ou pénalité marquera 0 point de rencontre et sera considérée comme battue par 20/00 chaque partie étant considérée comme perdue 3 manches à 0 et 11/00 à chaque manche.</w:t>
      </w:r>
    </w:p>
    <w:p w14:paraId="3592667F" w14:textId="77777777" w:rsidR="001615F4" w:rsidRDefault="001615F4" w:rsidP="000F14B1">
      <w:pPr>
        <w:rPr>
          <w:rFonts w:ascii="Calibri" w:hAnsi="Calibri" w:cs="Calibri"/>
        </w:rPr>
      </w:pPr>
      <w:r>
        <w:rPr>
          <w:rFonts w:ascii="Calibri" w:hAnsi="Calibri" w:cs="Calibri"/>
        </w:rPr>
        <w:t>Une rencontre est perdue par pénalité quand les conditions de participation ne sont pas respectées. Dans ce cas, les résultats individuels sont conservés à l'exception de ceux relatifs aux joueurs non licenciés à la date de la rencontre.</w:t>
      </w:r>
    </w:p>
    <w:p w14:paraId="4C72F392" w14:textId="352B25DD" w:rsidR="001615F4" w:rsidRDefault="001615F4" w:rsidP="001615F4">
      <w:pPr>
        <w:pStyle w:val="Titre2"/>
        <w:rPr>
          <w:rFonts w:ascii="Calibri" w:hAnsi="Calibri" w:cs="Calibri"/>
        </w:rPr>
      </w:pPr>
      <w:bookmarkStart w:id="206" w:name="_Art.4.9_-_Classement_des_équipes_da"/>
      <w:bookmarkStart w:id="207" w:name="_Toc69799131"/>
      <w:bookmarkStart w:id="208" w:name="_Toc69822334"/>
      <w:bookmarkStart w:id="209" w:name="_Toc69893199"/>
      <w:bookmarkStart w:id="210" w:name="_Toc69895354"/>
      <w:bookmarkStart w:id="211" w:name="_Toc72214260"/>
      <w:bookmarkStart w:id="212" w:name="_Toc72230159"/>
      <w:bookmarkStart w:id="213" w:name="_Toc72312606"/>
      <w:bookmarkStart w:id="214" w:name="_Toc95885728"/>
      <w:bookmarkStart w:id="215" w:name="_Toc133220946"/>
      <w:bookmarkStart w:id="216" w:name="_Toc133221042"/>
      <w:bookmarkStart w:id="217" w:name="_Toc133221594"/>
      <w:bookmarkStart w:id="218" w:name="_Toc133234498"/>
      <w:bookmarkStart w:id="219" w:name="_Toc133235208"/>
      <w:bookmarkStart w:id="220" w:name="_Toc167277106"/>
      <w:bookmarkStart w:id="221" w:name="_Toc167277378"/>
      <w:bookmarkStart w:id="222" w:name="_Toc167348582"/>
      <w:bookmarkStart w:id="223" w:name="_Toc236135368"/>
      <w:bookmarkStart w:id="224" w:name="_Toc200926040"/>
      <w:bookmarkEnd w:id="206"/>
      <w:r>
        <w:rPr>
          <w:rFonts w:ascii="Calibri" w:hAnsi="Calibri" w:cs="Calibri"/>
        </w:rPr>
        <w:t>Art. 3.</w:t>
      </w:r>
      <w:r w:rsidR="000173ED">
        <w:rPr>
          <w:rFonts w:ascii="Calibri" w:hAnsi="Calibri" w:cs="Calibri"/>
        </w:rPr>
        <w:t>9</w:t>
      </w:r>
      <w:r>
        <w:rPr>
          <w:rFonts w:ascii="Calibri" w:hAnsi="Calibri" w:cs="Calibri"/>
        </w:rPr>
        <w:t xml:space="preserve"> - Classement des équipes dans une poule.</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70F71548" w14:textId="77777777" w:rsidR="001615F4" w:rsidRDefault="001615F4" w:rsidP="00F05C72">
      <w:pPr>
        <w:numPr>
          <w:ilvl w:val="0"/>
          <w:numId w:val="10"/>
        </w:numPr>
        <w:rPr>
          <w:rFonts w:ascii="Calibri" w:hAnsi="Calibri" w:cs="Calibri"/>
          <w:b/>
        </w:rPr>
      </w:pPr>
      <w:r>
        <w:rPr>
          <w:rFonts w:ascii="Calibri" w:hAnsi="Calibri" w:cs="Calibri"/>
        </w:rPr>
        <w:t xml:space="preserve">Le classement dans chaque poule est établi dans l'ordre décroissant du nombre total de </w:t>
      </w:r>
      <w:r>
        <w:rPr>
          <w:rFonts w:ascii="Calibri" w:hAnsi="Calibri" w:cs="Calibri"/>
          <w:b/>
        </w:rPr>
        <w:t>points de rencontres</w:t>
      </w:r>
      <w:r>
        <w:rPr>
          <w:rFonts w:ascii="Calibri" w:hAnsi="Calibri" w:cs="Calibri"/>
        </w:rPr>
        <w:t>.</w:t>
      </w:r>
    </w:p>
    <w:p w14:paraId="51F864EA" w14:textId="77777777" w:rsidR="001615F4" w:rsidRDefault="001615F4" w:rsidP="00F05C72">
      <w:pPr>
        <w:numPr>
          <w:ilvl w:val="0"/>
          <w:numId w:val="10"/>
        </w:numPr>
        <w:rPr>
          <w:rFonts w:ascii="Calibri" w:hAnsi="Calibri" w:cs="Calibri"/>
        </w:rPr>
      </w:pPr>
      <w:r>
        <w:rPr>
          <w:rFonts w:ascii="Calibri" w:hAnsi="Calibri" w:cs="Calibri"/>
        </w:rPr>
        <w:t>Les équipes à égalité de points de rencontres seront départagées suivant les critères ci-dessous. Chaque fois qu’une ou plusieurs équipes peuvent être classées, il convient de recommencer la procédure de départage pour celles restant encore à égalité.</w:t>
      </w:r>
    </w:p>
    <w:p w14:paraId="4144454A" w14:textId="77777777" w:rsidR="001615F4" w:rsidRDefault="001615F4" w:rsidP="000F14B1">
      <w:pPr>
        <w:rPr>
          <w:rFonts w:ascii="Calibri" w:hAnsi="Calibri" w:cs="Calibri"/>
        </w:rPr>
      </w:pPr>
    </w:p>
    <w:tbl>
      <w:tblPr>
        <w:tblW w:w="0" w:type="auto"/>
        <w:jc w:val="center"/>
        <w:tblLook w:val="01E0" w:firstRow="1" w:lastRow="1" w:firstColumn="1" w:lastColumn="1" w:noHBand="0" w:noVBand="0"/>
      </w:tblPr>
      <w:tblGrid>
        <w:gridCol w:w="567"/>
        <w:gridCol w:w="6237"/>
        <w:gridCol w:w="2268"/>
      </w:tblGrid>
      <w:tr w:rsidR="001615F4" w14:paraId="235EACDA" w14:textId="77777777" w:rsidTr="00DE4D28">
        <w:trPr>
          <w:jc w:val="center"/>
        </w:trPr>
        <w:tc>
          <w:tcPr>
            <w:tcW w:w="9072" w:type="dxa"/>
            <w:gridSpan w:val="3"/>
            <w:tcBorders>
              <w:top w:val="single" w:sz="4" w:space="0" w:color="auto"/>
              <w:left w:val="single" w:sz="4" w:space="0" w:color="auto"/>
              <w:bottom w:val="single" w:sz="4" w:space="0" w:color="auto"/>
              <w:right w:val="single" w:sz="4" w:space="0" w:color="auto"/>
            </w:tcBorders>
            <w:vAlign w:val="center"/>
          </w:tcPr>
          <w:p w14:paraId="73231161" w14:textId="77777777" w:rsidR="001615F4" w:rsidRDefault="001615F4" w:rsidP="000F14B1">
            <w:pPr>
              <w:rPr>
                <w:rFonts w:ascii="Calibri" w:hAnsi="Calibri" w:cs="Calibri"/>
              </w:rPr>
            </w:pPr>
            <w:r>
              <w:rPr>
                <w:rFonts w:ascii="Calibri" w:hAnsi="Calibri" w:cs="Calibri"/>
              </w:rPr>
              <w:t>Critères successifs de départage dans une poule</w:t>
            </w:r>
          </w:p>
        </w:tc>
      </w:tr>
      <w:tr w:rsidR="001615F4" w14:paraId="6D8F6FEC" w14:textId="77777777" w:rsidTr="00DE4D28">
        <w:trPr>
          <w:jc w:val="center"/>
        </w:trPr>
        <w:tc>
          <w:tcPr>
            <w:tcW w:w="567" w:type="dxa"/>
            <w:tcBorders>
              <w:top w:val="single" w:sz="4" w:space="0" w:color="auto"/>
              <w:left w:val="single" w:sz="4" w:space="0" w:color="auto"/>
              <w:bottom w:val="dotted" w:sz="4" w:space="0" w:color="auto"/>
              <w:right w:val="dotted" w:sz="4" w:space="0" w:color="auto"/>
            </w:tcBorders>
            <w:vAlign w:val="center"/>
          </w:tcPr>
          <w:p w14:paraId="0219EF5B" w14:textId="77777777" w:rsidR="001615F4" w:rsidRDefault="001615F4" w:rsidP="000F14B1">
            <w:pPr>
              <w:rPr>
                <w:rFonts w:ascii="Calibri" w:hAnsi="Calibri" w:cs="Calibri"/>
              </w:rPr>
            </w:pPr>
            <w:r>
              <w:rPr>
                <w:rFonts w:ascii="Calibri" w:hAnsi="Calibri" w:cs="Calibri"/>
              </w:rPr>
              <w:t>1</w:t>
            </w:r>
            <w:r>
              <w:rPr>
                <w:rFonts w:ascii="Calibri" w:hAnsi="Calibri" w:cs="Calibri"/>
                <w:vertAlign w:val="superscript"/>
              </w:rPr>
              <w:t>er</w:t>
            </w:r>
          </w:p>
        </w:tc>
        <w:tc>
          <w:tcPr>
            <w:tcW w:w="6237" w:type="dxa"/>
            <w:tcBorders>
              <w:top w:val="single" w:sz="4" w:space="0" w:color="auto"/>
              <w:left w:val="dotted" w:sz="4" w:space="0" w:color="auto"/>
              <w:bottom w:val="dotted" w:sz="4" w:space="0" w:color="auto"/>
              <w:right w:val="dotted" w:sz="4" w:space="0" w:color="auto"/>
            </w:tcBorders>
          </w:tcPr>
          <w:p w14:paraId="38002677" w14:textId="77777777" w:rsidR="001615F4" w:rsidRDefault="001615F4" w:rsidP="000F14B1">
            <w:pPr>
              <w:rPr>
                <w:rFonts w:ascii="Calibri" w:hAnsi="Calibri" w:cs="Calibri"/>
              </w:rPr>
            </w:pPr>
            <w:r>
              <w:rPr>
                <w:rFonts w:ascii="Calibri" w:hAnsi="Calibri" w:cs="Calibri"/>
              </w:rPr>
              <w:t xml:space="preserve">Total des points de rencontre </w:t>
            </w:r>
          </w:p>
        </w:tc>
        <w:tc>
          <w:tcPr>
            <w:tcW w:w="2268" w:type="dxa"/>
            <w:vMerge w:val="restart"/>
            <w:tcBorders>
              <w:top w:val="single" w:sz="4" w:space="0" w:color="auto"/>
              <w:left w:val="dotted" w:sz="4" w:space="0" w:color="auto"/>
              <w:bottom w:val="dotted" w:sz="4" w:space="0" w:color="auto"/>
              <w:right w:val="single" w:sz="4" w:space="0" w:color="auto"/>
            </w:tcBorders>
            <w:vAlign w:val="center"/>
          </w:tcPr>
          <w:p w14:paraId="78D063BE" w14:textId="77777777" w:rsidR="001615F4" w:rsidRDefault="001615F4" w:rsidP="000F14B1">
            <w:pPr>
              <w:rPr>
                <w:rFonts w:ascii="Calibri" w:hAnsi="Calibri" w:cs="Calibri"/>
              </w:rPr>
            </w:pPr>
            <w:r>
              <w:rPr>
                <w:rFonts w:ascii="Calibri" w:hAnsi="Calibri" w:cs="Calibri"/>
              </w:rPr>
              <w:t>Dans les rencontres ayant opposé les équipes restant à égalité</w:t>
            </w:r>
          </w:p>
        </w:tc>
      </w:tr>
      <w:tr w:rsidR="001615F4" w14:paraId="33E5A0AB" w14:textId="77777777" w:rsidTr="00DE4D28">
        <w:trPr>
          <w:jc w:val="center"/>
        </w:trPr>
        <w:tc>
          <w:tcPr>
            <w:tcW w:w="567" w:type="dxa"/>
            <w:tcBorders>
              <w:top w:val="dotted" w:sz="4" w:space="0" w:color="auto"/>
              <w:left w:val="single" w:sz="4" w:space="0" w:color="auto"/>
              <w:bottom w:val="dotted" w:sz="4" w:space="0" w:color="auto"/>
              <w:right w:val="dotted" w:sz="4" w:space="0" w:color="auto"/>
            </w:tcBorders>
            <w:vAlign w:val="center"/>
          </w:tcPr>
          <w:p w14:paraId="32C5B356" w14:textId="77777777" w:rsidR="001615F4" w:rsidRDefault="001615F4" w:rsidP="000F14B1">
            <w:pPr>
              <w:rPr>
                <w:rFonts w:ascii="Calibri" w:hAnsi="Calibri" w:cs="Calibri"/>
              </w:rPr>
            </w:pPr>
            <w:r>
              <w:rPr>
                <w:rFonts w:ascii="Calibri" w:hAnsi="Calibri" w:cs="Calibri"/>
              </w:rPr>
              <w:t>2</w:t>
            </w:r>
            <w:r>
              <w:rPr>
                <w:rFonts w:ascii="Calibri" w:hAnsi="Calibri" w:cs="Calibri"/>
                <w:vertAlign w:val="superscript"/>
              </w:rPr>
              <w:t>ème</w:t>
            </w:r>
          </w:p>
        </w:tc>
        <w:tc>
          <w:tcPr>
            <w:tcW w:w="6237" w:type="dxa"/>
            <w:tcBorders>
              <w:top w:val="dotted" w:sz="4" w:space="0" w:color="auto"/>
              <w:left w:val="dotted" w:sz="4" w:space="0" w:color="auto"/>
              <w:bottom w:val="dotted" w:sz="4" w:space="0" w:color="auto"/>
              <w:right w:val="dotted" w:sz="4" w:space="0" w:color="auto"/>
            </w:tcBorders>
          </w:tcPr>
          <w:p w14:paraId="657DB4CB" w14:textId="77777777" w:rsidR="001615F4" w:rsidRDefault="001615F4" w:rsidP="000F14B1">
            <w:pPr>
              <w:rPr>
                <w:rFonts w:ascii="Calibri" w:hAnsi="Calibri" w:cs="Calibri"/>
              </w:rPr>
            </w:pPr>
            <w:r>
              <w:rPr>
                <w:rFonts w:ascii="Calibri" w:hAnsi="Calibri" w:cs="Calibri"/>
              </w:rPr>
              <w:t>Quotient : Points de parties gagnés par points de parties perdus</w:t>
            </w:r>
          </w:p>
        </w:tc>
        <w:tc>
          <w:tcPr>
            <w:tcW w:w="2268" w:type="dxa"/>
            <w:vMerge/>
            <w:tcBorders>
              <w:top w:val="dotted" w:sz="4" w:space="0" w:color="auto"/>
              <w:left w:val="dotted" w:sz="4" w:space="0" w:color="auto"/>
              <w:bottom w:val="dotted" w:sz="4" w:space="0" w:color="auto"/>
              <w:right w:val="single" w:sz="4" w:space="0" w:color="auto"/>
            </w:tcBorders>
          </w:tcPr>
          <w:p w14:paraId="228DC5AF" w14:textId="77777777" w:rsidR="001615F4" w:rsidRDefault="001615F4" w:rsidP="000F14B1">
            <w:pPr>
              <w:rPr>
                <w:rFonts w:ascii="Calibri" w:hAnsi="Calibri" w:cs="Calibri"/>
              </w:rPr>
            </w:pPr>
          </w:p>
        </w:tc>
      </w:tr>
      <w:tr w:rsidR="001615F4" w14:paraId="4ACC1EC9" w14:textId="77777777" w:rsidTr="00DE4D28">
        <w:trPr>
          <w:jc w:val="center"/>
        </w:trPr>
        <w:tc>
          <w:tcPr>
            <w:tcW w:w="567" w:type="dxa"/>
            <w:tcBorders>
              <w:top w:val="dotted" w:sz="4" w:space="0" w:color="auto"/>
              <w:left w:val="single" w:sz="4" w:space="0" w:color="auto"/>
              <w:bottom w:val="dotted" w:sz="4" w:space="0" w:color="auto"/>
              <w:right w:val="dotted" w:sz="4" w:space="0" w:color="auto"/>
            </w:tcBorders>
            <w:vAlign w:val="center"/>
          </w:tcPr>
          <w:p w14:paraId="0B518EA6" w14:textId="77777777" w:rsidR="001615F4" w:rsidRDefault="001615F4" w:rsidP="000F14B1">
            <w:pPr>
              <w:rPr>
                <w:rFonts w:ascii="Calibri" w:hAnsi="Calibri" w:cs="Calibri"/>
              </w:rPr>
            </w:pPr>
            <w:r>
              <w:rPr>
                <w:rFonts w:ascii="Calibri" w:hAnsi="Calibri" w:cs="Calibri"/>
              </w:rPr>
              <w:t>3</w:t>
            </w:r>
            <w:r>
              <w:rPr>
                <w:rFonts w:ascii="Calibri" w:hAnsi="Calibri" w:cs="Calibri"/>
                <w:vertAlign w:val="superscript"/>
              </w:rPr>
              <w:t>ème</w:t>
            </w:r>
          </w:p>
        </w:tc>
        <w:tc>
          <w:tcPr>
            <w:tcW w:w="6237" w:type="dxa"/>
            <w:tcBorders>
              <w:top w:val="dotted" w:sz="4" w:space="0" w:color="auto"/>
              <w:left w:val="dotted" w:sz="4" w:space="0" w:color="auto"/>
              <w:bottom w:val="dotted" w:sz="4" w:space="0" w:color="auto"/>
              <w:right w:val="dotted" w:sz="4" w:space="0" w:color="auto"/>
            </w:tcBorders>
          </w:tcPr>
          <w:p w14:paraId="52DA3791" w14:textId="77777777" w:rsidR="001615F4" w:rsidRDefault="001615F4" w:rsidP="000F14B1">
            <w:pPr>
              <w:rPr>
                <w:rFonts w:ascii="Calibri" w:hAnsi="Calibri" w:cs="Calibri"/>
              </w:rPr>
            </w:pPr>
            <w:r>
              <w:rPr>
                <w:rFonts w:ascii="Calibri" w:hAnsi="Calibri" w:cs="Calibri"/>
              </w:rPr>
              <w:t>Quotient : Manches gagnées par manches perdues</w:t>
            </w:r>
          </w:p>
        </w:tc>
        <w:tc>
          <w:tcPr>
            <w:tcW w:w="2268" w:type="dxa"/>
            <w:vMerge/>
            <w:tcBorders>
              <w:top w:val="dotted" w:sz="4" w:space="0" w:color="auto"/>
              <w:left w:val="dotted" w:sz="4" w:space="0" w:color="auto"/>
              <w:bottom w:val="dotted" w:sz="4" w:space="0" w:color="auto"/>
              <w:right w:val="single" w:sz="4" w:space="0" w:color="auto"/>
            </w:tcBorders>
          </w:tcPr>
          <w:p w14:paraId="18929789" w14:textId="77777777" w:rsidR="001615F4" w:rsidRDefault="001615F4" w:rsidP="000F14B1">
            <w:pPr>
              <w:rPr>
                <w:rFonts w:ascii="Calibri" w:hAnsi="Calibri" w:cs="Calibri"/>
              </w:rPr>
            </w:pPr>
          </w:p>
        </w:tc>
      </w:tr>
      <w:tr w:rsidR="001615F4" w14:paraId="10E5B933" w14:textId="77777777" w:rsidTr="00DE4D28">
        <w:trPr>
          <w:jc w:val="center"/>
        </w:trPr>
        <w:tc>
          <w:tcPr>
            <w:tcW w:w="567" w:type="dxa"/>
            <w:tcBorders>
              <w:top w:val="dotted" w:sz="4" w:space="0" w:color="auto"/>
              <w:left w:val="single" w:sz="4" w:space="0" w:color="auto"/>
              <w:bottom w:val="dotted" w:sz="4" w:space="0" w:color="auto"/>
              <w:right w:val="dotted" w:sz="4" w:space="0" w:color="auto"/>
            </w:tcBorders>
            <w:vAlign w:val="center"/>
          </w:tcPr>
          <w:p w14:paraId="13C5F1D2" w14:textId="77777777" w:rsidR="001615F4" w:rsidRDefault="001615F4" w:rsidP="000F14B1">
            <w:pPr>
              <w:rPr>
                <w:rFonts w:ascii="Calibri" w:hAnsi="Calibri" w:cs="Calibri"/>
              </w:rPr>
            </w:pPr>
            <w:r>
              <w:rPr>
                <w:rFonts w:ascii="Calibri" w:hAnsi="Calibri" w:cs="Calibri"/>
              </w:rPr>
              <w:t>4</w:t>
            </w:r>
            <w:r>
              <w:rPr>
                <w:rFonts w:ascii="Calibri" w:hAnsi="Calibri" w:cs="Calibri"/>
                <w:vertAlign w:val="superscript"/>
              </w:rPr>
              <w:t>ème</w:t>
            </w:r>
          </w:p>
        </w:tc>
        <w:tc>
          <w:tcPr>
            <w:tcW w:w="6237" w:type="dxa"/>
            <w:tcBorders>
              <w:top w:val="dotted" w:sz="4" w:space="0" w:color="auto"/>
              <w:left w:val="dotted" w:sz="4" w:space="0" w:color="auto"/>
              <w:bottom w:val="dotted" w:sz="4" w:space="0" w:color="auto"/>
              <w:right w:val="dotted" w:sz="4" w:space="0" w:color="auto"/>
            </w:tcBorders>
          </w:tcPr>
          <w:p w14:paraId="2BDAAEE0" w14:textId="77777777" w:rsidR="001615F4" w:rsidRDefault="001615F4" w:rsidP="000F14B1">
            <w:pPr>
              <w:rPr>
                <w:rFonts w:ascii="Calibri" w:hAnsi="Calibri" w:cs="Calibri"/>
              </w:rPr>
            </w:pPr>
            <w:r>
              <w:rPr>
                <w:rFonts w:ascii="Calibri" w:hAnsi="Calibri" w:cs="Calibri"/>
              </w:rPr>
              <w:t xml:space="preserve">Quotient : Points de manches gagnés par points de manches perdus </w:t>
            </w:r>
          </w:p>
        </w:tc>
        <w:tc>
          <w:tcPr>
            <w:tcW w:w="2268" w:type="dxa"/>
            <w:vMerge/>
            <w:tcBorders>
              <w:top w:val="dotted" w:sz="4" w:space="0" w:color="auto"/>
              <w:left w:val="dotted" w:sz="4" w:space="0" w:color="auto"/>
              <w:bottom w:val="dotted" w:sz="4" w:space="0" w:color="auto"/>
              <w:right w:val="single" w:sz="4" w:space="0" w:color="auto"/>
            </w:tcBorders>
          </w:tcPr>
          <w:p w14:paraId="7F7399F1" w14:textId="77777777" w:rsidR="001615F4" w:rsidRDefault="001615F4" w:rsidP="000F14B1">
            <w:pPr>
              <w:rPr>
                <w:rFonts w:ascii="Calibri" w:hAnsi="Calibri" w:cs="Calibri"/>
              </w:rPr>
            </w:pPr>
          </w:p>
        </w:tc>
      </w:tr>
      <w:tr w:rsidR="001615F4" w14:paraId="094CDCB4" w14:textId="77777777" w:rsidTr="00DE4D28">
        <w:trPr>
          <w:jc w:val="center"/>
        </w:trPr>
        <w:tc>
          <w:tcPr>
            <w:tcW w:w="567" w:type="dxa"/>
            <w:tcBorders>
              <w:top w:val="dotted" w:sz="4" w:space="0" w:color="auto"/>
              <w:left w:val="single" w:sz="4" w:space="0" w:color="auto"/>
              <w:bottom w:val="dotted" w:sz="4" w:space="0" w:color="auto"/>
              <w:right w:val="dotted" w:sz="4" w:space="0" w:color="auto"/>
            </w:tcBorders>
            <w:vAlign w:val="center"/>
          </w:tcPr>
          <w:p w14:paraId="57FE9CBD" w14:textId="77777777" w:rsidR="001615F4" w:rsidRDefault="001615F4" w:rsidP="000F14B1">
            <w:pPr>
              <w:rPr>
                <w:rFonts w:ascii="Calibri" w:hAnsi="Calibri" w:cs="Calibri"/>
              </w:rPr>
            </w:pPr>
            <w:r>
              <w:rPr>
                <w:rFonts w:ascii="Calibri" w:hAnsi="Calibri" w:cs="Calibri"/>
              </w:rPr>
              <w:t>5</w:t>
            </w:r>
            <w:r>
              <w:rPr>
                <w:rFonts w:ascii="Calibri" w:hAnsi="Calibri" w:cs="Calibri"/>
                <w:vertAlign w:val="superscript"/>
              </w:rPr>
              <w:t>ème</w:t>
            </w:r>
          </w:p>
        </w:tc>
        <w:tc>
          <w:tcPr>
            <w:tcW w:w="8505" w:type="dxa"/>
            <w:gridSpan w:val="2"/>
            <w:tcBorders>
              <w:top w:val="dotted" w:sz="4" w:space="0" w:color="auto"/>
              <w:left w:val="dotted" w:sz="4" w:space="0" w:color="auto"/>
              <w:bottom w:val="dotted" w:sz="4" w:space="0" w:color="auto"/>
              <w:right w:val="single" w:sz="4" w:space="0" w:color="auto"/>
            </w:tcBorders>
          </w:tcPr>
          <w:p w14:paraId="5DCFD5E0" w14:textId="77777777" w:rsidR="001615F4" w:rsidRDefault="001615F4" w:rsidP="000F14B1">
            <w:pPr>
              <w:rPr>
                <w:rFonts w:ascii="Calibri" w:hAnsi="Calibri" w:cs="Calibri"/>
              </w:rPr>
            </w:pPr>
            <w:r>
              <w:rPr>
                <w:rFonts w:ascii="Calibri" w:hAnsi="Calibri" w:cs="Calibri"/>
              </w:rPr>
              <w:t>On privilégiera l'association qui compte le plus grand nombre de licenciés traditionnels dans le championnat concerné (masculin ou féminin)</w:t>
            </w:r>
          </w:p>
        </w:tc>
      </w:tr>
      <w:tr w:rsidR="001615F4" w14:paraId="3F221D49" w14:textId="77777777" w:rsidTr="00DE4D28">
        <w:trPr>
          <w:jc w:val="center"/>
        </w:trPr>
        <w:tc>
          <w:tcPr>
            <w:tcW w:w="567" w:type="dxa"/>
            <w:tcBorders>
              <w:top w:val="dotted" w:sz="4" w:space="0" w:color="auto"/>
              <w:left w:val="single" w:sz="4" w:space="0" w:color="auto"/>
              <w:bottom w:val="single" w:sz="4" w:space="0" w:color="auto"/>
              <w:right w:val="dotted" w:sz="4" w:space="0" w:color="auto"/>
            </w:tcBorders>
            <w:vAlign w:val="center"/>
          </w:tcPr>
          <w:p w14:paraId="64BB8F33" w14:textId="77777777" w:rsidR="001615F4" w:rsidRDefault="001615F4" w:rsidP="000F14B1">
            <w:pPr>
              <w:rPr>
                <w:rFonts w:ascii="Calibri" w:hAnsi="Calibri" w:cs="Calibri"/>
              </w:rPr>
            </w:pPr>
            <w:r>
              <w:rPr>
                <w:rFonts w:ascii="Calibri" w:hAnsi="Calibri" w:cs="Calibri"/>
              </w:rPr>
              <w:t>6</w:t>
            </w:r>
            <w:r>
              <w:rPr>
                <w:rFonts w:ascii="Calibri" w:hAnsi="Calibri" w:cs="Calibri"/>
                <w:vertAlign w:val="superscript"/>
              </w:rPr>
              <w:t>ème</w:t>
            </w:r>
          </w:p>
        </w:tc>
        <w:tc>
          <w:tcPr>
            <w:tcW w:w="8505" w:type="dxa"/>
            <w:gridSpan w:val="2"/>
            <w:tcBorders>
              <w:top w:val="dotted" w:sz="4" w:space="0" w:color="auto"/>
              <w:left w:val="dotted" w:sz="4" w:space="0" w:color="auto"/>
              <w:bottom w:val="single" w:sz="4" w:space="0" w:color="auto"/>
              <w:right w:val="single" w:sz="4" w:space="0" w:color="auto"/>
            </w:tcBorders>
          </w:tcPr>
          <w:p w14:paraId="0A717F02" w14:textId="77777777" w:rsidR="001615F4" w:rsidRDefault="001615F4" w:rsidP="000F14B1">
            <w:pPr>
              <w:rPr>
                <w:rFonts w:ascii="Calibri" w:hAnsi="Calibri" w:cs="Calibri"/>
              </w:rPr>
            </w:pPr>
            <w:r>
              <w:rPr>
                <w:rFonts w:ascii="Calibri" w:hAnsi="Calibri" w:cs="Calibri"/>
              </w:rPr>
              <w:t>En cas d’égalité persistante, une rencontre sur tables neutres pourra être organisée par la Commission Sportive Départementale; sinon un tirage au sort sera effectué</w:t>
            </w:r>
          </w:p>
        </w:tc>
      </w:tr>
    </w:tbl>
    <w:p w14:paraId="1ACA3DC8" w14:textId="02585BB5" w:rsidR="001615F4" w:rsidRDefault="001615F4" w:rsidP="001615F4">
      <w:pPr>
        <w:pStyle w:val="Titre2"/>
        <w:rPr>
          <w:rFonts w:ascii="Calibri" w:hAnsi="Calibri" w:cs="Calibri"/>
        </w:rPr>
      </w:pPr>
      <w:bookmarkStart w:id="225" w:name="_Art.4.10_-_Classement_général_inter"/>
      <w:bookmarkStart w:id="226" w:name="_Toc69799132"/>
      <w:bookmarkStart w:id="227" w:name="_Toc69822335"/>
      <w:bookmarkStart w:id="228" w:name="_Toc69893200"/>
      <w:bookmarkStart w:id="229" w:name="_Toc69895355"/>
      <w:bookmarkStart w:id="230" w:name="_Toc72214261"/>
      <w:bookmarkStart w:id="231" w:name="_Toc72230160"/>
      <w:bookmarkStart w:id="232" w:name="_Toc72312607"/>
      <w:bookmarkStart w:id="233" w:name="_Toc95885729"/>
      <w:bookmarkStart w:id="234" w:name="_Toc133220947"/>
      <w:bookmarkStart w:id="235" w:name="_Toc133221043"/>
      <w:bookmarkStart w:id="236" w:name="_Toc133221595"/>
      <w:bookmarkStart w:id="237" w:name="_Toc133234499"/>
      <w:bookmarkStart w:id="238" w:name="_Toc133235209"/>
      <w:bookmarkStart w:id="239" w:name="_Toc167277107"/>
      <w:bookmarkStart w:id="240" w:name="_Toc167277379"/>
      <w:bookmarkStart w:id="241" w:name="_Toc167348583"/>
      <w:bookmarkStart w:id="242" w:name="_Toc236135369"/>
      <w:bookmarkStart w:id="243" w:name="_Toc200926041"/>
      <w:bookmarkEnd w:id="225"/>
      <w:r>
        <w:rPr>
          <w:rFonts w:ascii="Calibri" w:hAnsi="Calibri" w:cs="Calibri"/>
        </w:rPr>
        <w:t>Art. 3.1</w:t>
      </w:r>
      <w:r w:rsidR="000173ED">
        <w:rPr>
          <w:rFonts w:ascii="Calibri" w:hAnsi="Calibri" w:cs="Calibri"/>
        </w:rPr>
        <w:t>0</w:t>
      </w:r>
      <w:r>
        <w:rPr>
          <w:rFonts w:ascii="Calibri" w:hAnsi="Calibri" w:cs="Calibri"/>
        </w:rPr>
        <w:t xml:space="preserve"> - Classement général </w:t>
      </w:r>
      <w:bookmarkEnd w:id="226"/>
      <w:bookmarkEnd w:id="227"/>
      <w:bookmarkEnd w:id="228"/>
      <w:bookmarkEnd w:id="229"/>
      <w:bookmarkEnd w:id="230"/>
      <w:bookmarkEnd w:id="231"/>
      <w:bookmarkEnd w:id="232"/>
      <w:bookmarkEnd w:id="233"/>
      <w:bookmarkEnd w:id="234"/>
      <w:bookmarkEnd w:id="235"/>
      <w:bookmarkEnd w:id="236"/>
      <w:bookmarkEnd w:id="237"/>
      <w:bookmarkEnd w:id="238"/>
      <w:r>
        <w:rPr>
          <w:rFonts w:ascii="Calibri" w:hAnsi="Calibri" w:cs="Calibri"/>
        </w:rPr>
        <w:t>inter-poules</w:t>
      </w:r>
      <w:bookmarkEnd w:id="239"/>
      <w:bookmarkEnd w:id="240"/>
      <w:bookmarkEnd w:id="241"/>
      <w:bookmarkEnd w:id="242"/>
      <w:bookmarkEnd w:id="243"/>
    </w:p>
    <w:p w14:paraId="5BB0E757" w14:textId="77777777" w:rsidR="001615F4" w:rsidRDefault="001615F4" w:rsidP="000F14B1">
      <w:pPr>
        <w:spacing w:after="120"/>
        <w:rPr>
          <w:rFonts w:ascii="Calibri" w:hAnsi="Calibri" w:cs="Calibri"/>
        </w:rPr>
      </w:pPr>
      <w:r>
        <w:rPr>
          <w:rFonts w:ascii="Calibri" w:hAnsi="Calibri" w:cs="Calibri"/>
        </w:rPr>
        <w:t>Le départage des équipes ayant terminé à une même place dans des poules différentes, sera déterminé y compris pour les seconds de poules incomplètes suivant les critères ci-dessous :</w:t>
      </w:r>
    </w:p>
    <w:tbl>
      <w:tblPr>
        <w:tblW w:w="0" w:type="auto"/>
        <w:jc w:val="center"/>
        <w:tblLook w:val="01E0" w:firstRow="1" w:lastRow="1" w:firstColumn="1" w:lastColumn="1" w:noHBand="0" w:noVBand="0"/>
      </w:tblPr>
      <w:tblGrid>
        <w:gridCol w:w="551"/>
        <w:gridCol w:w="8350"/>
      </w:tblGrid>
      <w:tr w:rsidR="001615F4" w14:paraId="3C3A8200" w14:textId="77777777" w:rsidTr="000F14B1">
        <w:trPr>
          <w:jc w:val="center"/>
        </w:trPr>
        <w:tc>
          <w:tcPr>
            <w:tcW w:w="8898" w:type="dxa"/>
            <w:gridSpan w:val="2"/>
            <w:tcBorders>
              <w:top w:val="single" w:sz="4" w:space="0" w:color="auto"/>
              <w:left w:val="single" w:sz="4" w:space="0" w:color="auto"/>
              <w:bottom w:val="single" w:sz="4" w:space="0" w:color="auto"/>
              <w:right w:val="single" w:sz="4" w:space="0" w:color="auto"/>
            </w:tcBorders>
            <w:vAlign w:val="center"/>
          </w:tcPr>
          <w:p w14:paraId="2CA7CB99" w14:textId="77777777" w:rsidR="001615F4" w:rsidRDefault="001615F4" w:rsidP="000F14B1">
            <w:pPr>
              <w:rPr>
                <w:rFonts w:ascii="Calibri" w:hAnsi="Calibri" w:cs="Calibri"/>
              </w:rPr>
            </w:pPr>
            <w:bookmarkStart w:id="244" w:name="_TITRE_V_:_QUALIFICATION_DES_JOUEURS"/>
            <w:bookmarkStart w:id="245" w:name="_Toc69822340"/>
            <w:bookmarkStart w:id="246" w:name="_Toc69893205"/>
            <w:bookmarkStart w:id="247" w:name="_Toc69895360"/>
            <w:bookmarkStart w:id="248" w:name="_Toc72214266"/>
            <w:bookmarkStart w:id="249" w:name="_Toc72230165"/>
            <w:bookmarkStart w:id="250" w:name="_Toc72312612"/>
            <w:bookmarkStart w:id="251" w:name="_Toc95885734"/>
            <w:bookmarkStart w:id="252" w:name="_Toc133221044"/>
            <w:bookmarkStart w:id="253" w:name="_Toc133235210"/>
            <w:bookmarkStart w:id="254" w:name="_Toc167277108"/>
            <w:bookmarkStart w:id="255" w:name="_Toc167277380"/>
            <w:bookmarkStart w:id="256" w:name="_Toc167348584"/>
            <w:bookmarkStart w:id="257" w:name="_Toc236135370"/>
            <w:bookmarkEnd w:id="244"/>
            <w:r>
              <w:rPr>
                <w:rFonts w:ascii="Calibri" w:hAnsi="Calibri" w:cs="Calibri"/>
              </w:rPr>
              <w:t>Critères successifs de départage inter-poules</w:t>
            </w:r>
          </w:p>
        </w:tc>
      </w:tr>
      <w:tr w:rsidR="001615F4" w14:paraId="54C3BFBF" w14:textId="77777777" w:rsidTr="000F14B1">
        <w:trPr>
          <w:jc w:val="center"/>
        </w:trPr>
        <w:tc>
          <w:tcPr>
            <w:tcW w:w="548" w:type="dxa"/>
            <w:tcBorders>
              <w:top w:val="single" w:sz="4" w:space="0" w:color="auto"/>
              <w:left w:val="single" w:sz="4" w:space="0" w:color="auto"/>
              <w:bottom w:val="dotted" w:sz="4" w:space="0" w:color="auto"/>
              <w:right w:val="dotted" w:sz="4" w:space="0" w:color="auto"/>
            </w:tcBorders>
            <w:vAlign w:val="center"/>
          </w:tcPr>
          <w:p w14:paraId="2B9A168A" w14:textId="77777777" w:rsidR="001615F4" w:rsidRDefault="001615F4" w:rsidP="000F14B1">
            <w:pPr>
              <w:rPr>
                <w:rFonts w:ascii="Calibri" w:hAnsi="Calibri" w:cs="Calibri"/>
              </w:rPr>
            </w:pPr>
            <w:r>
              <w:rPr>
                <w:rFonts w:ascii="Calibri" w:hAnsi="Calibri" w:cs="Calibri"/>
              </w:rPr>
              <w:t>1</w:t>
            </w:r>
            <w:r>
              <w:rPr>
                <w:rFonts w:ascii="Calibri" w:hAnsi="Calibri" w:cs="Calibri"/>
                <w:vertAlign w:val="superscript"/>
              </w:rPr>
              <w:t>er</w:t>
            </w:r>
          </w:p>
        </w:tc>
        <w:tc>
          <w:tcPr>
            <w:tcW w:w="8350" w:type="dxa"/>
            <w:tcBorders>
              <w:top w:val="single" w:sz="4" w:space="0" w:color="auto"/>
              <w:left w:val="dotted" w:sz="4" w:space="0" w:color="auto"/>
              <w:bottom w:val="dotted" w:sz="4" w:space="0" w:color="auto"/>
              <w:right w:val="single" w:sz="4" w:space="0" w:color="auto"/>
            </w:tcBorders>
          </w:tcPr>
          <w:p w14:paraId="515F6C1F" w14:textId="77777777" w:rsidR="001615F4" w:rsidRDefault="001615F4" w:rsidP="000F14B1">
            <w:pPr>
              <w:rPr>
                <w:rFonts w:ascii="Calibri" w:hAnsi="Calibri" w:cs="Calibri"/>
              </w:rPr>
            </w:pPr>
            <w:r>
              <w:rPr>
                <w:rFonts w:ascii="Calibri" w:hAnsi="Calibri" w:cs="Calibri"/>
              </w:rPr>
              <w:t>Quotient : points rencontre par nombre de rencontre</w:t>
            </w:r>
          </w:p>
        </w:tc>
      </w:tr>
      <w:tr w:rsidR="001615F4" w14:paraId="23159FC2" w14:textId="77777777" w:rsidTr="000F14B1">
        <w:trPr>
          <w:trHeight w:val="404"/>
          <w:jc w:val="center"/>
        </w:trPr>
        <w:tc>
          <w:tcPr>
            <w:tcW w:w="548" w:type="dxa"/>
            <w:tcBorders>
              <w:top w:val="dotted" w:sz="4" w:space="0" w:color="auto"/>
              <w:left w:val="single" w:sz="4" w:space="0" w:color="auto"/>
              <w:bottom w:val="dotted" w:sz="4" w:space="0" w:color="auto"/>
              <w:right w:val="dotted" w:sz="4" w:space="0" w:color="auto"/>
            </w:tcBorders>
            <w:vAlign w:val="center"/>
          </w:tcPr>
          <w:p w14:paraId="749FDE19" w14:textId="77777777" w:rsidR="001615F4" w:rsidRDefault="001615F4" w:rsidP="000F14B1">
            <w:pPr>
              <w:rPr>
                <w:rFonts w:ascii="Calibri" w:hAnsi="Calibri" w:cs="Calibri"/>
              </w:rPr>
            </w:pPr>
            <w:r>
              <w:rPr>
                <w:rFonts w:ascii="Calibri" w:hAnsi="Calibri" w:cs="Calibri"/>
              </w:rPr>
              <w:t>2</w:t>
            </w:r>
            <w:r>
              <w:rPr>
                <w:rFonts w:ascii="Calibri" w:hAnsi="Calibri" w:cs="Calibri"/>
                <w:vertAlign w:val="superscript"/>
              </w:rPr>
              <w:t>ème</w:t>
            </w:r>
          </w:p>
        </w:tc>
        <w:tc>
          <w:tcPr>
            <w:tcW w:w="8350" w:type="dxa"/>
            <w:tcBorders>
              <w:top w:val="dotted" w:sz="4" w:space="0" w:color="auto"/>
              <w:left w:val="dotted" w:sz="4" w:space="0" w:color="auto"/>
              <w:bottom w:val="dotted" w:sz="4" w:space="0" w:color="auto"/>
              <w:right w:val="single" w:sz="4" w:space="0" w:color="auto"/>
            </w:tcBorders>
          </w:tcPr>
          <w:p w14:paraId="34184B83" w14:textId="77777777" w:rsidR="001615F4" w:rsidRDefault="001615F4" w:rsidP="000F14B1">
            <w:pPr>
              <w:rPr>
                <w:rFonts w:ascii="Calibri" w:hAnsi="Calibri" w:cs="Calibri"/>
              </w:rPr>
            </w:pPr>
            <w:r>
              <w:rPr>
                <w:rFonts w:ascii="Calibri" w:hAnsi="Calibri" w:cs="Calibri"/>
              </w:rPr>
              <w:t>Quotient : points de partie gagnés par points de parties perdus points de parties perdus</w:t>
            </w:r>
          </w:p>
        </w:tc>
      </w:tr>
      <w:tr w:rsidR="001615F4" w14:paraId="39CA4790" w14:textId="77777777" w:rsidTr="000F14B1">
        <w:trPr>
          <w:jc w:val="center"/>
        </w:trPr>
        <w:tc>
          <w:tcPr>
            <w:tcW w:w="548" w:type="dxa"/>
            <w:tcBorders>
              <w:top w:val="dotted" w:sz="4" w:space="0" w:color="auto"/>
              <w:left w:val="single" w:sz="4" w:space="0" w:color="auto"/>
              <w:bottom w:val="dotted" w:sz="4" w:space="0" w:color="auto"/>
              <w:right w:val="dotted" w:sz="4" w:space="0" w:color="auto"/>
            </w:tcBorders>
            <w:vAlign w:val="center"/>
          </w:tcPr>
          <w:p w14:paraId="0F9E8DAD" w14:textId="77777777" w:rsidR="001615F4" w:rsidRDefault="001615F4" w:rsidP="000F14B1">
            <w:pPr>
              <w:rPr>
                <w:rFonts w:ascii="Calibri" w:hAnsi="Calibri" w:cs="Calibri"/>
              </w:rPr>
            </w:pPr>
            <w:r>
              <w:rPr>
                <w:rFonts w:ascii="Calibri" w:hAnsi="Calibri" w:cs="Calibri"/>
              </w:rPr>
              <w:t>3</w:t>
            </w:r>
            <w:r>
              <w:rPr>
                <w:rFonts w:ascii="Calibri" w:hAnsi="Calibri" w:cs="Calibri"/>
                <w:vertAlign w:val="superscript"/>
              </w:rPr>
              <w:t>ème</w:t>
            </w:r>
          </w:p>
        </w:tc>
        <w:tc>
          <w:tcPr>
            <w:tcW w:w="8350" w:type="dxa"/>
            <w:tcBorders>
              <w:top w:val="dotted" w:sz="4" w:space="0" w:color="auto"/>
              <w:left w:val="dotted" w:sz="4" w:space="0" w:color="auto"/>
              <w:bottom w:val="dotted" w:sz="4" w:space="0" w:color="auto"/>
              <w:right w:val="single" w:sz="4" w:space="0" w:color="auto"/>
            </w:tcBorders>
          </w:tcPr>
          <w:p w14:paraId="50ADE22A" w14:textId="77777777" w:rsidR="001615F4" w:rsidRDefault="001615F4" w:rsidP="000F14B1">
            <w:pPr>
              <w:rPr>
                <w:rFonts w:ascii="Calibri" w:hAnsi="Calibri" w:cs="Calibri"/>
              </w:rPr>
            </w:pPr>
            <w:r>
              <w:rPr>
                <w:rFonts w:ascii="Calibri" w:hAnsi="Calibri" w:cs="Calibri"/>
              </w:rPr>
              <w:t>Quotient : Manches gagnées par manches perdues</w:t>
            </w:r>
          </w:p>
        </w:tc>
      </w:tr>
      <w:tr w:rsidR="001615F4" w14:paraId="1AB66601" w14:textId="77777777" w:rsidTr="000F14B1">
        <w:trPr>
          <w:jc w:val="center"/>
        </w:trPr>
        <w:tc>
          <w:tcPr>
            <w:tcW w:w="548" w:type="dxa"/>
            <w:tcBorders>
              <w:top w:val="dotted" w:sz="4" w:space="0" w:color="auto"/>
              <w:left w:val="single" w:sz="4" w:space="0" w:color="auto"/>
              <w:bottom w:val="single" w:sz="4" w:space="0" w:color="auto"/>
              <w:right w:val="dotted" w:sz="4" w:space="0" w:color="auto"/>
            </w:tcBorders>
            <w:vAlign w:val="center"/>
          </w:tcPr>
          <w:p w14:paraId="20284524" w14:textId="77777777" w:rsidR="001615F4" w:rsidRDefault="001615F4" w:rsidP="000F14B1">
            <w:pPr>
              <w:rPr>
                <w:rFonts w:ascii="Calibri" w:hAnsi="Calibri" w:cs="Calibri"/>
              </w:rPr>
            </w:pPr>
            <w:r>
              <w:rPr>
                <w:rFonts w:ascii="Calibri" w:hAnsi="Calibri" w:cs="Calibri"/>
              </w:rPr>
              <w:t>4</w:t>
            </w:r>
            <w:r>
              <w:rPr>
                <w:rFonts w:ascii="Calibri" w:hAnsi="Calibri" w:cs="Calibri"/>
                <w:vertAlign w:val="superscript"/>
              </w:rPr>
              <w:t>ème</w:t>
            </w:r>
          </w:p>
        </w:tc>
        <w:tc>
          <w:tcPr>
            <w:tcW w:w="8350" w:type="dxa"/>
            <w:tcBorders>
              <w:top w:val="dotted" w:sz="4" w:space="0" w:color="auto"/>
              <w:left w:val="dotted" w:sz="4" w:space="0" w:color="auto"/>
              <w:bottom w:val="single" w:sz="4" w:space="0" w:color="auto"/>
              <w:right w:val="single" w:sz="4" w:space="0" w:color="auto"/>
            </w:tcBorders>
          </w:tcPr>
          <w:p w14:paraId="43F14A26" w14:textId="77777777" w:rsidR="001615F4" w:rsidRDefault="001615F4" w:rsidP="000F14B1">
            <w:pPr>
              <w:rPr>
                <w:rFonts w:ascii="Calibri" w:hAnsi="Calibri" w:cs="Calibri"/>
              </w:rPr>
            </w:pPr>
            <w:r>
              <w:rPr>
                <w:rFonts w:ascii="Calibri" w:hAnsi="Calibri" w:cs="Calibri"/>
              </w:rPr>
              <w:t>En cas d’égalité persistante un tirage au sort sera effectué</w:t>
            </w:r>
          </w:p>
        </w:tc>
      </w:tr>
    </w:tbl>
    <w:p w14:paraId="6273F1CD" w14:textId="77777777" w:rsidR="001615F4" w:rsidRDefault="001615F4" w:rsidP="000201B1">
      <w:pPr>
        <w:pStyle w:val="Titre1"/>
      </w:pPr>
      <w:bookmarkStart w:id="258" w:name="_Toc200926042"/>
      <w:r>
        <w:t>TITRE IV : QUALIFICATION DES JOUEURS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14:paraId="15104394" w14:textId="41570053" w:rsidR="001615F4" w:rsidRDefault="001615F4" w:rsidP="001615F4">
      <w:pPr>
        <w:pStyle w:val="Titre2"/>
        <w:rPr>
          <w:rFonts w:ascii="Calibri" w:hAnsi="Calibri" w:cs="Calibri"/>
        </w:rPr>
      </w:pPr>
      <w:bookmarkStart w:id="259" w:name="_Toc69822341"/>
      <w:bookmarkStart w:id="260" w:name="_Toc69893206"/>
      <w:bookmarkStart w:id="261" w:name="_Toc69895361"/>
      <w:bookmarkStart w:id="262" w:name="_Toc72214267"/>
      <w:bookmarkStart w:id="263" w:name="_Toc72230166"/>
      <w:bookmarkStart w:id="264" w:name="_Toc72312613"/>
      <w:bookmarkStart w:id="265" w:name="_Toc95885735"/>
      <w:bookmarkStart w:id="266" w:name="_Toc133220948"/>
      <w:bookmarkStart w:id="267" w:name="_Toc133221045"/>
      <w:bookmarkStart w:id="268" w:name="_Toc133221596"/>
      <w:bookmarkStart w:id="269" w:name="_Toc133234500"/>
      <w:bookmarkStart w:id="270" w:name="_Toc133235211"/>
      <w:bookmarkStart w:id="271" w:name="_Toc167277109"/>
      <w:bookmarkStart w:id="272" w:name="_Toc167277381"/>
      <w:bookmarkStart w:id="273" w:name="_Toc167348585"/>
      <w:bookmarkStart w:id="274" w:name="_Toc236135371"/>
      <w:bookmarkStart w:id="275" w:name="_Toc200926043"/>
      <w:r>
        <w:rPr>
          <w:rFonts w:ascii="Calibri" w:hAnsi="Calibri" w:cs="Calibri"/>
        </w:rPr>
        <w:t>Art. 4.1 - Qualification par la licence</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2BFD5324" w14:textId="77777777" w:rsidR="001615F4" w:rsidRDefault="001615F4" w:rsidP="00F05C72">
      <w:pPr>
        <w:numPr>
          <w:ilvl w:val="0"/>
          <w:numId w:val="11"/>
        </w:numPr>
        <w:rPr>
          <w:rFonts w:ascii="Calibri" w:hAnsi="Calibri" w:cs="Calibri"/>
          <w:spacing w:val="-3"/>
        </w:rPr>
      </w:pPr>
      <w:r>
        <w:rPr>
          <w:rFonts w:ascii="Calibri" w:hAnsi="Calibri" w:cs="Calibri"/>
        </w:rPr>
        <w:t xml:space="preserve">La délivrance de licence est régie par le Titre 1 du Chapitre II des règlements administratifs fédéraux. </w:t>
      </w:r>
      <w:r w:rsidR="000F14B1">
        <w:rPr>
          <w:rFonts w:ascii="Calibri" w:hAnsi="Calibri" w:cs="Calibri"/>
        </w:rPr>
        <w:br/>
      </w:r>
      <w:r>
        <w:rPr>
          <w:rFonts w:ascii="Calibri" w:hAnsi="Calibri" w:cs="Calibri"/>
          <w:spacing w:val="-3"/>
        </w:rPr>
        <w:t xml:space="preserve">Tous les joueurs participant </w:t>
      </w:r>
      <w:proofErr w:type="gramStart"/>
      <w:r>
        <w:rPr>
          <w:rFonts w:ascii="Calibri" w:hAnsi="Calibri" w:cs="Calibri"/>
          <w:spacing w:val="-3"/>
        </w:rPr>
        <w:t>aux championnats départemental</w:t>
      </w:r>
      <w:proofErr w:type="gramEnd"/>
      <w:r>
        <w:rPr>
          <w:rFonts w:ascii="Calibri" w:hAnsi="Calibri" w:cs="Calibri"/>
          <w:spacing w:val="-3"/>
        </w:rPr>
        <w:t xml:space="preserve"> par équipes "Réserve</w:t>
      </w:r>
      <w:r w:rsidR="00B43037">
        <w:rPr>
          <w:rFonts w:ascii="Calibri" w:hAnsi="Calibri" w:cs="Calibri"/>
          <w:spacing w:val="-3"/>
        </w:rPr>
        <w:t>" doivent être licenciés à la FFT</w:t>
      </w:r>
      <w:r>
        <w:rPr>
          <w:rFonts w:ascii="Calibri" w:hAnsi="Calibri" w:cs="Calibri"/>
          <w:spacing w:val="-3"/>
        </w:rPr>
        <w:t xml:space="preserve">T. au titre de l'Association qu'ils représentent, et être en possession de leur licence de la saison en cours, validée par un certificat médical de non </w:t>
      </w:r>
      <w:r w:rsidR="000F14B1">
        <w:rPr>
          <w:rFonts w:ascii="Calibri" w:hAnsi="Calibri" w:cs="Calibri"/>
          <w:spacing w:val="-3"/>
        </w:rPr>
        <w:t>contre-indication</w:t>
      </w:r>
      <w:r>
        <w:rPr>
          <w:rFonts w:ascii="Calibri" w:hAnsi="Calibri" w:cs="Calibri"/>
          <w:spacing w:val="-3"/>
        </w:rPr>
        <w:t xml:space="preserve"> à la pratique du tennis de table en compétition.</w:t>
      </w:r>
    </w:p>
    <w:p w14:paraId="306B65C5" w14:textId="77777777" w:rsidR="001615F4" w:rsidRDefault="001615F4" w:rsidP="00F05C72">
      <w:pPr>
        <w:numPr>
          <w:ilvl w:val="0"/>
          <w:numId w:val="11"/>
        </w:numPr>
        <w:rPr>
          <w:rFonts w:ascii="Calibri" w:hAnsi="Calibri" w:cs="Calibri"/>
        </w:rPr>
      </w:pPr>
      <w:r>
        <w:rPr>
          <w:rFonts w:ascii="Calibri" w:hAnsi="Calibri" w:cs="Calibri"/>
        </w:rPr>
        <w:t xml:space="preserve">A défaut de présentation de licence : </w:t>
      </w:r>
    </w:p>
    <w:p w14:paraId="232BFA4E" w14:textId="77777777" w:rsidR="001615F4" w:rsidRDefault="001615F4" w:rsidP="00F05C72">
      <w:pPr>
        <w:numPr>
          <w:ilvl w:val="1"/>
          <w:numId w:val="12"/>
        </w:numPr>
        <w:rPr>
          <w:rFonts w:ascii="Calibri" w:hAnsi="Calibri" w:cs="Calibri"/>
        </w:rPr>
      </w:pPr>
      <w:r>
        <w:rPr>
          <w:rFonts w:ascii="Calibri" w:hAnsi="Calibri" w:cs="Calibri"/>
        </w:rPr>
        <w:t xml:space="preserve">Le joueur devra faire preuve de son identité dans les conditions prévues par la loi. </w:t>
      </w:r>
    </w:p>
    <w:p w14:paraId="692E3D9A" w14:textId="77777777" w:rsidR="001615F4" w:rsidRDefault="001615F4" w:rsidP="00F05C72">
      <w:pPr>
        <w:numPr>
          <w:ilvl w:val="1"/>
          <w:numId w:val="12"/>
        </w:numPr>
        <w:rPr>
          <w:rFonts w:ascii="Calibri" w:hAnsi="Calibri" w:cs="Calibri"/>
        </w:rPr>
      </w:pPr>
      <w:r>
        <w:rPr>
          <w:rFonts w:ascii="Calibri" w:hAnsi="Calibri" w:cs="Calibri"/>
        </w:rPr>
        <w:t>Le joueur sera tenu d'apposer sa signature sur la feuille de rencontre.</w:t>
      </w:r>
    </w:p>
    <w:p w14:paraId="2DFE30C9" w14:textId="77777777" w:rsidR="001615F4" w:rsidRDefault="001615F4" w:rsidP="00F05C72">
      <w:pPr>
        <w:numPr>
          <w:ilvl w:val="1"/>
          <w:numId w:val="12"/>
        </w:numPr>
        <w:rPr>
          <w:rFonts w:ascii="Calibri" w:hAnsi="Calibri" w:cs="Calibri"/>
        </w:rPr>
      </w:pPr>
      <w:r>
        <w:rPr>
          <w:rFonts w:ascii="Calibri" w:hAnsi="Calibri" w:cs="Calibri"/>
        </w:rPr>
        <w:t>La mention "licence manquante" sera également portée sur la feuille de rencontre en lieu et place du N° de licence.</w:t>
      </w:r>
    </w:p>
    <w:p w14:paraId="0BA261D2" w14:textId="77777777" w:rsidR="001615F4" w:rsidRDefault="001615F4" w:rsidP="000F14B1">
      <w:pPr>
        <w:rPr>
          <w:rFonts w:ascii="Calibri" w:hAnsi="Calibri" w:cs="Calibri"/>
          <w:spacing w:val="-4"/>
        </w:rPr>
      </w:pPr>
      <w:r>
        <w:rPr>
          <w:rFonts w:ascii="Calibri" w:hAnsi="Calibri" w:cs="Calibri"/>
          <w:b/>
          <w:i/>
          <w:u w:val="single"/>
        </w:rPr>
        <w:t>Nota</w:t>
      </w:r>
      <w:r>
        <w:rPr>
          <w:rFonts w:ascii="Calibri" w:hAnsi="Calibri" w:cs="Calibri"/>
          <w:i/>
          <w:u w:val="single"/>
        </w:rPr>
        <w:t> :</w:t>
      </w:r>
      <w:r>
        <w:rPr>
          <w:rFonts w:ascii="Calibri" w:hAnsi="Calibri" w:cs="Calibri"/>
        </w:rPr>
        <w:t xml:space="preserve"> </w:t>
      </w:r>
      <w:r>
        <w:rPr>
          <w:rFonts w:ascii="Calibri" w:hAnsi="Calibri" w:cs="Calibri"/>
          <w:spacing w:val="-4"/>
        </w:rPr>
        <w:t xml:space="preserve">Un contrôle de la qualification du joueur sera exercé à posteriori avec toutes les conséquences financières et sportives qui en découlent. </w:t>
      </w:r>
    </w:p>
    <w:p w14:paraId="6F8F5DBF" w14:textId="77777777" w:rsidR="001615F4" w:rsidRDefault="001615F4" w:rsidP="00F05C72">
      <w:pPr>
        <w:numPr>
          <w:ilvl w:val="0"/>
          <w:numId w:val="11"/>
        </w:numPr>
        <w:rPr>
          <w:rFonts w:ascii="Calibri" w:hAnsi="Calibri" w:cs="Calibri"/>
        </w:rPr>
      </w:pPr>
      <w:r>
        <w:rPr>
          <w:rFonts w:ascii="Calibri" w:hAnsi="Calibri" w:cs="Calibri"/>
        </w:rPr>
        <w:t xml:space="preserve">Tout joueur participant à une rencontre, alors que sa licence n'est pas demandée pour la saison en cours, sera considéré comme joueur non qualifié et sanctionné comme tel, avec les conséquences qui en découlent </w:t>
      </w:r>
      <w:r>
        <w:rPr>
          <w:rFonts w:ascii="Calibri" w:hAnsi="Calibri" w:cs="Calibri"/>
        </w:rPr>
        <w:lastRenderedPageBreak/>
        <w:t>pour son équipe.</w:t>
      </w:r>
    </w:p>
    <w:p w14:paraId="6A0C6BE2" w14:textId="77777777" w:rsidR="001615F4" w:rsidRDefault="001615F4" w:rsidP="00F05C72">
      <w:pPr>
        <w:numPr>
          <w:ilvl w:val="0"/>
          <w:numId w:val="11"/>
        </w:numPr>
        <w:rPr>
          <w:rFonts w:ascii="Calibri" w:hAnsi="Calibri" w:cs="Calibri"/>
        </w:rPr>
      </w:pPr>
      <w:r>
        <w:rPr>
          <w:rFonts w:ascii="Calibri" w:hAnsi="Calibri" w:cs="Calibri"/>
        </w:rPr>
        <w:t>Un licencié promotionnel peut participer à une rencontre de championnat; sa licence sera alors automatiquement transformée en licence traditionnelle charge à son association de régulariser les frais de licenciation.</w:t>
      </w:r>
    </w:p>
    <w:p w14:paraId="7993B4E9" w14:textId="77777777" w:rsidR="001615F4" w:rsidRDefault="001615F4" w:rsidP="001615F4">
      <w:pPr>
        <w:pStyle w:val="Titre2"/>
        <w:rPr>
          <w:rFonts w:ascii="Calibri" w:hAnsi="Calibri" w:cs="Calibri"/>
        </w:rPr>
      </w:pPr>
      <w:bookmarkStart w:id="276" w:name="_Toc167277110"/>
      <w:bookmarkStart w:id="277" w:name="_Toc167277382"/>
      <w:bookmarkStart w:id="278" w:name="_Toc167348586"/>
      <w:bookmarkStart w:id="279" w:name="_Toc236135372"/>
      <w:bookmarkStart w:id="280" w:name="_Toc200926044"/>
      <w:r>
        <w:rPr>
          <w:rFonts w:ascii="Calibri" w:hAnsi="Calibri" w:cs="Calibri"/>
        </w:rPr>
        <w:t>Art. 4.2 - Qualification dans le cas d'un report de rencontre</w:t>
      </w:r>
      <w:bookmarkEnd w:id="276"/>
      <w:bookmarkEnd w:id="277"/>
      <w:bookmarkEnd w:id="278"/>
      <w:bookmarkEnd w:id="279"/>
      <w:bookmarkEnd w:id="280"/>
      <w:r>
        <w:rPr>
          <w:rFonts w:ascii="Calibri" w:hAnsi="Calibri" w:cs="Calibri"/>
        </w:rPr>
        <w:t xml:space="preserve"> </w:t>
      </w:r>
    </w:p>
    <w:p w14:paraId="3290397E" w14:textId="77777777" w:rsidR="001615F4" w:rsidRDefault="001615F4" w:rsidP="000F14B1">
      <w:pPr>
        <w:rPr>
          <w:rFonts w:ascii="Calibri" w:hAnsi="Calibri" w:cs="Calibri"/>
          <w:b/>
        </w:rPr>
      </w:pPr>
      <w:r>
        <w:rPr>
          <w:rFonts w:ascii="Calibri" w:hAnsi="Calibri" w:cs="Calibri"/>
        </w:rPr>
        <w:t xml:space="preserve">Une rencontre reportée ou à rejouer ne peut se disputer qu'avec les joueurs qualifiés à la date primitivement fixée. </w:t>
      </w:r>
    </w:p>
    <w:p w14:paraId="61FA7183" w14:textId="77777777" w:rsidR="001615F4" w:rsidRDefault="001615F4" w:rsidP="001615F4">
      <w:pPr>
        <w:pStyle w:val="Titre2"/>
        <w:rPr>
          <w:rFonts w:ascii="Calibri" w:hAnsi="Calibri" w:cs="Calibri"/>
        </w:rPr>
      </w:pPr>
      <w:bookmarkStart w:id="281" w:name="_Toc167277111"/>
      <w:bookmarkStart w:id="282" w:name="_Toc167277383"/>
      <w:bookmarkStart w:id="283" w:name="_Toc167348587"/>
      <w:bookmarkStart w:id="284" w:name="_Toc236135373"/>
      <w:bookmarkStart w:id="285" w:name="_Toc200926045"/>
      <w:r>
        <w:rPr>
          <w:rFonts w:ascii="Calibri" w:hAnsi="Calibri" w:cs="Calibri"/>
        </w:rPr>
        <w:t>Art. 4.3 - Qualification dans le cas d'équipe exempte ou forfait</w:t>
      </w:r>
      <w:bookmarkEnd w:id="281"/>
      <w:bookmarkEnd w:id="282"/>
      <w:bookmarkEnd w:id="283"/>
      <w:bookmarkEnd w:id="284"/>
      <w:bookmarkEnd w:id="285"/>
    </w:p>
    <w:p w14:paraId="5FE18727" w14:textId="77777777" w:rsidR="001615F4" w:rsidRDefault="001615F4" w:rsidP="000F14B1">
      <w:pPr>
        <w:rPr>
          <w:rFonts w:ascii="Calibri" w:hAnsi="Calibri" w:cs="Calibri"/>
        </w:rPr>
      </w:pPr>
      <w:r>
        <w:rPr>
          <w:rFonts w:ascii="Calibri" w:hAnsi="Calibri" w:cs="Calibri"/>
        </w:rPr>
        <w:t>Cet article ne s'applique qu'aux associations ayant plusieurs équipes engagées dans ce championnat. Il y a lieu alors de tenir compte des dispositions suivantes :</w:t>
      </w:r>
    </w:p>
    <w:p w14:paraId="6A0AD7D4" w14:textId="77777777" w:rsidR="001615F4" w:rsidRDefault="001615F4" w:rsidP="00F05C72">
      <w:pPr>
        <w:numPr>
          <w:ilvl w:val="0"/>
          <w:numId w:val="13"/>
        </w:numPr>
        <w:rPr>
          <w:rFonts w:ascii="Calibri" w:hAnsi="Calibri" w:cs="Calibri"/>
          <w:spacing w:val="-6"/>
        </w:rPr>
      </w:pPr>
      <w:r>
        <w:rPr>
          <w:rFonts w:ascii="Calibri" w:hAnsi="Calibri" w:cs="Calibri"/>
          <w:spacing w:val="-6"/>
        </w:rPr>
        <w:t>Lorsqu’une équipe "X" est exempte d’une rencontre ou est déclarée forfait pour quelque raison que ce soit, les joueurs ayant disputé la rencontre précédente avec l'équipe X ne peuvent pas jouer dans une équipe de numéro supérieur (évoluant en "Réserve") avant la date de la prochaine journée de championnat de l’équipe X.</w:t>
      </w:r>
    </w:p>
    <w:p w14:paraId="3D06D91A" w14:textId="77777777" w:rsidR="001615F4" w:rsidRDefault="001615F4" w:rsidP="00F05C72">
      <w:pPr>
        <w:numPr>
          <w:ilvl w:val="0"/>
          <w:numId w:val="13"/>
        </w:numPr>
        <w:rPr>
          <w:rFonts w:ascii="Calibri" w:hAnsi="Calibri" w:cs="Calibri"/>
          <w:i/>
        </w:rPr>
      </w:pPr>
      <w:r>
        <w:rPr>
          <w:rFonts w:ascii="Calibri" w:hAnsi="Calibri" w:cs="Calibri"/>
        </w:rPr>
        <w:t xml:space="preserve">Lorsqu'une équipe d'une association est exempte ou </w:t>
      </w:r>
      <w:r>
        <w:rPr>
          <w:rFonts w:ascii="Calibri" w:hAnsi="Calibri" w:cs="Calibri"/>
          <w:bCs/>
        </w:rPr>
        <w:t>forfait</w:t>
      </w:r>
      <w:r>
        <w:rPr>
          <w:rFonts w:ascii="Calibri" w:hAnsi="Calibri" w:cs="Calibri"/>
        </w:rPr>
        <w:t xml:space="preserve"> au </w:t>
      </w:r>
      <w:r>
        <w:rPr>
          <w:rFonts w:ascii="Calibri" w:hAnsi="Calibri" w:cs="Calibri"/>
          <w:u w:val="single"/>
        </w:rPr>
        <w:t>premier tour</w:t>
      </w:r>
      <w:r>
        <w:rPr>
          <w:rFonts w:ascii="Calibri" w:hAnsi="Calibri" w:cs="Calibri"/>
        </w:rPr>
        <w:t xml:space="preserve"> du championnat "Réserve" ne peuvent participer au deuxième tour de ce championnat, dans cette équipe, que des joueurs n'ayant pas participé au premier tour dans une autre équipe évoluant en "Réserve". </w:t>
      </w:r>
      <w:bookmarkStart w:id="286" w:name="_Toc167277112"/>
      <w:bookmarkStart w:id="287" w:name="_Toc167277384"/>
      <w:bookmarkStart w:id="288" w:name="_Toc167348588"/>
    </w:p>
    <w:p w14:paraId="4AC3824D" w14:textId="77777777" w:rsidR="001615F4" w:rsidRDefault="001615F4" w:rsidP="001615F4">
      <w:pPr>
        <w:pStyle w:val="Titre2"/>
        <w:rPr>
          <w:rFonts w:ascii="Calibri" w:hAnsi="Calibri" w:cs="Calibri"/>
        </w:rPr>
      </w:pPr>
      <w:bookmarkStart w:id="289" w:name="_Toc236135374"/>
      <w:bookmarkStart w:id="290" w:name="_Toc200926046"/>
      <w:r>
        <w:rPr>
          <w:rFonts w:ascii="Calibri" w:hAnsi="Calibri" w:cs="Calibri"/>
        </w:rPr>
        <w:t>Art. 4.4 - Qualification aux journées Titres</w:t>
      </w:r>
      <w:bookmarkEnd w:id="289"/>
      <w:bookmarkEnd w:id="290"/>
      <w:r>
        <w:rPr>
          <w:rFonts w:ascii="Calibri" w:hAnsi="Calibri" w:cs="Calibri"/>
        </w:rPr>
        <w:t xml:space="preserve"> </w:t>
      </w:r>
      <w:bookmarkEnd w:id="286"/>
      <w:bookmarkEnd w:id="287"/>
      <w:bookmarkEnd w:id="288"/>
    </w:p>
    <w:p w14:paraId="496AA53B" w14:textId="77777777" w:rsidR="001615F4" w:rsidRDefault="001615F4" w:rsidP="000F14B1">
      <w:pPr>
        <w:rPr>
          <w:rFonts w:ascii="Calibri" w:hAnsi="Calibri" w:cs="Calibri"/>
        </w:rPr>
      </w:pPr>
      <w:r>
        <w:rPr>
          <w:rFonts w:ascii="Calibri" w:hAnsi="Calibri" w:cs="Calibri"/>
        </w:rPr>
        <w:t>Pour participer à la journée des titres, les joueurs doivent répondre à l'une des deux conditions suivantes :</w:t>
      </w:r>
    </w:p>
    <w:p w14:paraId="1B51996F" w14:textId="77777777" w:rsidR="001615F4" w:rsidRDefault="001615F4" w:rsidP="00F05C72">
      <w:pPr>
        <w:numPr>
          <w:ilvl w:val="0"/>
          <w:numId w:val="14"/>
        </w:numPr>
        <w:rPr>
          <w:rFonts w:ascii="Calibri" w:hAnsi="Calibri" w:cs="Calibri"/>
        </w:rPr>
      </w:pPr>
      <w:r>
        <w:rPr>
          <w:rFonts w:ascii="Calibri" w:hAnsi="Calibri" w:cs="Calibri"/>
        </w:rPr>
        <w:t xml:space="preserve">Avoir disputé au moins trois </w:t>
      </w:r>
      <w:r w:rsidR="000F14B1">
        <w:rPr>
          <w:rFonts w:ascii="Calibri" w:hAnsi="Calibri" w:cs="Calibri"/>
        </w:rPr>
        <w:t>rencontres</w:t>
      </w:r>
      <w:r>
        <w:rPr>
          <w:rFonts w:ascii="Calibri" w:hAnsi="Calibri" w:cs="Calibri"/>
        </w:rPr>
        <w:t xml:space="preserve"> avec l'équipe, dans la phase en cours</w:t>
      </w:r>
    </w:p>
    <w:p w14:paraId="2477F85D" w14:textId="76DF2394" w:rsidR="001615F4" w:rsidRDefault="001615F4" w:rsidP="00F05C72">
      <w:pPr>
        <w:numPr>
          <w:ilvl w:val="0"/>
          <w:numId w:val="14"/>
        </w:numPr>
        <w:rPr>
          <w:rFonts w:ascii="Calibri" w:hAnsi="Calibri" w:cs="Calibri"/>
        </w:rPr>
      </w:pPr>
      <w:r>
        <w:rPr>
          <w:rFonts w:ascii="Calibri" w:hAnsi="Calibri" w:cs="Calibri"/>
        </w:rPr>
        <w:t xml:space="preserve">Ou bien si ce n'est pas le cas, que son classement soit inférieur à </w:t>
      </w:r>
      <w:r w:rsidR="00272B49">
        <w:rPr>
          <w:rFonts w:ascii="Calibri" w:hAnsi="Calibri" w:cs="Calibri"/>
        </w:rPr>
        <w:t>6</w:t>
      </w:r>
      <w:r>
        <w:rPr>
          <w:rFonts w:ascii="Calibri" w:hAnsi="Calibri" w:cs="Calibri"/>
        </w:rPr>
        <w:t>.</w:t>
      </w:r>
    </w:p>
    <w:p w14:paraId="297FD4BD" w14:textId="77777777" w:rsidR="001615F4" w:rsidRDefault="001615F4" w:rsidP="001615F4">
      <w:pPr>
        <w:pStyle w:val="Titre2"/>
        <w:rPr>
          <w:rFonts w:ascii="Calibri" w:hAnsi="Calibri" w:cs="Calibri"/>
        </w:rPr>
      </w:pPr>
      <w:bookmarkStart w:id="291" w:name="_Toc69822343"/>
      <w:bookmarkStart w:id="292" w:name="_Toc69893208"/>
      <w:bookmarkStart w:id="293" w:name="_Toc69895363"/>
      <w:bookmarkStart w:id="294" w:name="_Toc72214269"/>
      <w:bookmarkStart w:id="295" w:name="_Toc72230168"/>
      <w:bookmarkStart w:id="296" w:name="_Toc72312615"/>
      <w:bookmarkStart w:id="297" w:name="_Toc95885737"/>
      <w:bookmarkStart w:id="298" w:name="_Toc133220950"/>
      <w:bookmarkStart w:id="299" w:name="_Toc133221047"/>
      <w:bookmarkStart w:id="300" w:name="_Toc133221598"/>
      <w:bookmarkStart w:id="301" w:name="_Toc133234502"/>
      <w:bookmarkStart w:id="302" w:name="_Toc133235213"/>
      <w:bookmarkStart w:id="303" w:name="_Toc167277116"/>
      <w:bookmarkStart w:id="304" w:name="_Toc167277388"/>
      <w:bookmarkStart w:id="305" w:name="_Toc167348592"/>
      <w:bookmarkStart w:id="306" w:name="_Toc236135375"/>
      <w:bookmarkStart w:id="307" w:name="_Toc200926047"/>
      <w:r>
        <w:rPr>
          <w:rFonts w:ascii="Calibri" w:hAnsi="Calibri" w:cs="Calibri"/>
        </w:rPr>
        <w:t>Art. 4.5 - Brûlages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28111F0B" w14:textId="77777777" w:rsidR="001615F4" w:rsidRDefault="001615F4" w:rsidP="00F05C72">
      <w:pPr>
        <w:numPr>
          <w:ilvl w:val="0"/>
          <w:numId w:val="15"/>
        </w:numPr>
        <w:rPr>
          <w:rFonts w:ascii="Calibri" w:hAnsi="Calibri" w:cs="Calibri"/>
        </w:rPr>
      </w:pPr>
      <w:bookmarkStart w:id="308" w:name="_Toc69822344"/>
      <w:bookmarkStart w:id="309" w:name="_Toc69893209"/>
      <w:bookmarkStart w:id="310" w:name="_Toc69895364"/>
      <w:bookmarkStart w:id="311" w:name="_Toc72214271"/>
      <w:bookmarkStart w:id="312" w:name="_Toc72230170"/>
      <w:bookmarkStart w:id="313" w:name="_Toc72312616"/>
      <w:bookmarkStart w:id="314" w:name="_Toc95885738"/>
      <w:bookmarkStart w:id="315" w:name="_Toc133220951"/>
      <w:bookmarkStart w:id="316" w:name="_Toc133221048"/>
      <w:bookmarkStart w:id="317" w:name="_Toc167277117"/>
      <w:bookmarkStart w:id="318" w:name="_Toc167277389"/>
      <w:bookmarkStart w:id="319" w:name="_Toc167348593"/>
      <w:r>
        <w:rPr>
          <w:rFonts w:ascii="Calibri" w:hAnsi="Calibri" w:cs="Calibri"/>
        </w:rPr>
        <w:t>Au début de la saison, chaque équipe d'une association est affectée par la commission sportive, d'un numéro (ex: équipe 1, équipe 2). Ce numéro est valable pour toute la saison.</w:t>
      </w:r>
    </w:p>
    <w:p w14:paraId="33E0AE4E" w14:textId="77777777" w:rsidR="001615F4" w:rsidRDefault="001615F4" w:rsidP="00F05C72">
      <w:pPr>
        <w:numPr>
          <w:ilvl w:val="0"/>
          <w:numId w:val="15"/>
        </w:numPr>
        <w:rPr>
          <w:rFonts w:ascii="Calibri" w:hAnsi="Calibri" w:cs="Calibri"/>
        </w:rPr>
      </w:pPr>
      <w:r>
        <w:rPr>
          <w:rFonts w:ascii="Calibri" w:hAnsi="Calibri" w:cs="Calibri"/>
        </w:rPr>
        <w:t>Pour l'application des règles de brûlage, c'est le numéro de l'équipe qui doit être considéré.</w:t>
      </w:r>
    </w:p>
    <w:p w14:paraId="4D8BC0D9" w14:textId="77777777" w:rsidR="001615F4" w:rsidRDefault="001615F4" w:rsidP="00F05C72">
      <w:pPr>
        <w:numPr>
          <w:ilvl w:val="0"/>
          <w:numId w:val="15"/>
        </w:numPr>
        <w:rPr>
          <w:rFonts w:ascii="Calibri" w:hAnsi="Calibri" w:cs="Calibri"/>
        </w:rPr>
      </w:pPr>
      <w:r>
        <w:rPr>
          <w:rFonts w:ascii="Calibri" w:hAnsi="Calibri" w:cs="Calibri"/>
        </w:rPr>
        <w:t>Le brûlage est remis à zéro à la fin de chaque phase.</w:t>
      </w:r>
    </w:p>
    <w:p w14:paraId="05722EDC" w14:textId="77777777" w:rsidR="001615F4" w:rsidRDefault="001615F4" w:rsidP="00F05C72">
      <w:pPr>
        <w:numPr>
          <w:ilvl w:val="0"/>
          <w:numId w:val="15"/>
        </w:numPr>
        <w:rPr>
          <w:rFonts w:ascii="Calibri" w:hAnsi="Calibri" w:cs="Calibri"/>
        </w:rPr>
      </w:pPr>
      <w:r>
        <w:rPr>
          <w:rFonts w:ascii="Calibri" w:hAnsi="Calibri" w:cs="Calibri"/>
        </w:rPr>
        <w:t>Il n'y a pas de brûlage entre le championnat de France par équipes et le championnat départemental par équipes "Réserve". Toutefois, un joueur ne pourra pas pour une même date jouer en même temps dans les deux championnats.</w:t>
      </w:r>
    </w:p>
    <w:p w14:paraId="087C623A" w14:textId="77777777" w:rsidR="001615F4" w:rsidRDefault="001615F4" w:rsidP="00F05C72">
      <w:pPr>
        <w:numPr>
          <w:ilvl w:val="0"/>
          <w:numId w:val="15"/>
        </w:numPr>
        <w:rPr>
          <w:rFonts w:ascii="Calibri" w:hAnsi="Calibri" w:cs="Calibri"/>
        </w:rPr>
      </w:pPr>
      <w:r>
        <w:rPr>
          <w:rFonts w:ascii="Calibri" w:hAnsi="Calibri" w:cs="Calibri"/>
          <w:b/>
          <w:bCs/>
          <w:u w:val="single"/>
        </w:rPr>
        <w:t>Poule unique</w:t>
      </w:r>
      <w:r>
        <w:rPr>
          <w:rFonts w:ascii="Calibri" w:hAnsi="Calibri" w:cs="Calibri"/>
        </w:rPr>
        <w:t xml:space="preserve"> :</w:t>
      </w:r>
      <w:bookmarkEnd w:id="308"/>
      <w:bookmarkEnd w:id="309"/>
      <w:bookmarkEnd w:id="310"/>
      <w:bookmarkEnd w:id="311"/>
      <w:bookmarkEnd w:id="312"/>
      <w:bookmarkEnd w:id="313"/>
      <w:bookmarkEnd w:id="314"/>
      <w:bookmarkEnd w:id="315"/>
      <w:bookmarkEnd w:id="316"/>
      <w:bookmarkEnd w:id="317"/>
      <w:bookmarkEnd w:id="318"/>
      <w:bookmarkEnd w:id="319"/>
      <w:r w:rsidR="000F14B1">
        <w:rPr>
          <w:rFonts w:ascii="Calibri" w:hAnsi="Calibri" w:cs="Calibri"/>
        </w:rPr>
        <w:br/>
      </w:r>
      <w:r>
        <w:rPr>
          <w:rFonts w:ascii="Calibri" w:hAnsi="Calibri" w:cs="Calibri"/>
        </w:rPr>
        <w:t>Si une association a plusieurs équipes dans une poule unique, un joueur ayant disputé une rencontre avec une équipe ne peut plus jouer dans une autre équipe tant que les équipes sont dans la même poule.</w:t>
      </w:r>
    </w:p>
    <w:p w14:paraId="26D0F64E" w14:textId="77777777" w:rsidR="001615F4" w:rsidRDefault="001615F4" w:rsidP="00F05C72">
      <w:pPr>
        <w:numPr>
          <w:ilvl w:val="0"/>
          <w:numId w:val="15"/>
        </w:numPr>
        <w:rPr>
          <w:rFonts w:ascii="Calibri" w:hAnsi="Calibri" w:cs="Calibri"/>
          <w:bCs/>
        </w:rPr>
      </w:pPr>
      <w:r>
        <w:rPr>
          <w:rFonts w:ascii="Calibri" w:hAnsi="Calibri" w:cs="Calibri"/>
          <w:b/>
          <w:bCs/>
          <w:u w:val="single"/>
        </w:rPr>
        <w:t>Plusieurs poules</w:t>
      </w:r>
      <w:r>
        <w:rPr>
          <w:rFonts w:ascii="Calibri" w:hAnsi="Calibri" w:cs="Calibri"/>
        </w:rPr>
        <w:t xml:space="preserve"> :</w:t>
      </w:r>
      <w:r w:rsidR="000F14B1">
        <w:rPr>
          <w:rFonts w:ascii="Calibri" w:hAnsi="Calibri" w:cs="Calibri"/>
        </w:rPr>
        <w:br/>
      </w:r>
      <w:r>
        <w:rPr>
          <w:rFonts w:ascii="Calibri" w:hAnsi="Calibri" w:cs="Calibri"/>
        </w:rPr>
        <w:t xml:space="preserve">Si une association a plusieurs équipes dans des poules différentes, </w:t>
      </w:r>
      <w:r>
        <w:rPr>
          <w:rFonts w:ascii="Calibri" w:hAnsi="Calibri" w:cs="Calibri"/>
          <w:bCs/>
        </w:rPr>
        <w:t xml:space="preserve">un joueur ayant disputé </w:t>
      </w:r>
      <w:r>
        <w:rPr>
          <w:rFonts w:ascii="Calibri" w:hAnsi="Calibri" w:cs="Calibri"/>
          <w:bCs/>
          <w:u w:val="single"/>
        </w:rPr>
        <w:t>2 rencontres</w:t>
      </w:r>
      <w:r>
        <w:rPr>
          <w:rFonts w:ascii="Calibri" w:hAnsi="Calibri" w:cs="Calibri"/>
          <w:bCs/>
        </w:rPr>
        <w:t xml:space="preserve"> (c'est à dire figurant sur la feuille de rencontre), consécutives ou non, lors d'une même phase, au titre d'une même équipe ou d'équipes différentes ne peut plus participer au championnat dans une équipe dont le numéro est supérieur à cette ou ces équipes (exemple : dès qu'un joueur a participé à 2 rencontres avec l'équipe 1, il ne peut plus jouer en équipes 2, lors de cette phase).</w:t>
      </w:r>
    </w:p>
    <w:p w14:paraId="53DECA11" w14:textId="24FACC23" w:rsidR="00C024E6" w:rsidRDefault="001615F4" w:rsidP="000201B1">
      <w:pPr>
        <w:pStyle w:val="Titre1"/>
      </w:pPr>
      <w:bookmarkStart w:id="320" w:name="_Toc133221052"/>
      <w:bookmarkStart w:id="321" w:name="_Toc133235215"/>
      <w:bookmarkStart w:id="322" w:name="_Toc167277118"/>
      <w:bookmarkStart w:id="323" w:name="_Toc167277390"/>
      <w:bookmarkStart w:id="324" w:name="_Toc167348594"/>
      <w:bookmarkStart w:id="325" w:name="_Toc236135376"/>
      <w:bookmarkStart w:id="326" w:name="_Toc200926048"/>
      <w:bookmarkStart w:id="327" w:name="_Toc69822347"/>
      <w:bookmarkStart w:id="328" w:name="_Toc69893212"/>
      <w:bookmarkStart w:id="329" w:name="_Toc69895367"/>
      <w:bookmarkStart w:id="330" w:name="_Toc72214274"/>
      <w:bookmarkStart w:id="331" w:name="_Toc72230174"/>
      <w:bookmarkStart w:id="332" w:name="_Toc72312620"/>
      <w:bookmarkStart w:id="333" w:name="_Toc95885742"/>
      <w:r>
        <w:t>TITRE V : REPORT – RETARD – ÉQUIPES INCOMPLÈTES</w:t>
      </w:r>
      <w:bookmarkEnd w:id="320"/>
      <w:bookmarkEnd w:id="321"/>
      <w:bookmarkEnd w:id="322"/>
      <w:bookmarkEnd w:id="323"/>
      <w:bookmarkEnd w:id="324"/>
      <w:bookmarkEnd w:id="325"/>
      <w:bookmarkEnd w:id="326"/>
      <w:r>
        <w:t xml:space="preserve"> </w:t>
      </w:r>
      <w:bookmarkStart w:id="334" w:name="_Toc69822348"/>
      <w:bookmarkStart w:id="335" w:name="_Toc69893213"/>
      <w:bookmarkStart w:id="336" w:name="_Toc69895368"/>
      <w:bookmarkStart w:id="337" w:name="_Toc72214275"/>
      <w:bookmarkStart w:id="338" w:name="_Toc72230175"/>
      <w:bookmarkStart w:id="339" w:name="_Toc72312621"/>
      <w:bookmarkStart w:id="340" w:name="_Toc95885743"/>
      <w:bookmarkStart w:id="341" w:name="_Toc133220955"/>
      <w:bookmarkStart w:id="342" w:name="_Toc133221053"/>
      <w:bookmarkStart w:id="343" w:name="_Toc133221600"/>
      <w:bookmarkStart w:id="344" w:name="_Toc133234504"/>
      <w:bookmarkStart w:id="345" w:name="_Toc133235216"/>
      <w:bookmarkStart w:id="346" w:name="_Toc167277119"/>
      <w:bookmarkStart w:id="347" w:name="_Toc167277391"/>
      <w:bookmarkStart w:id="348" w:name="_Toc167348595"/>
      <w:bookmarkStart w:id="349" w:name="_Toc236135377"/>
      <w:bookmarkEnd w:id="327"/>
      <w:bookmarkEnd w:id="328"/>
      <w:bookmarkEnd w:id="329"/>
      <w:bookmarkEnd w:id="330"/>
      <w:bookmarkEnd w:id="331"/>
      <w:bookmarkEnd w:id="332"/>
      <w:bookmarkEnd w:id="333"/>
    </w:p>
    <w:p w14:paraId="04834C01" w14:textId="77777777" w:rsidR="00C024E6" w:rsidRDefault="00C024E6" w:rsidP="00C024E6">
      <w:pPr>
        <w:rPr>
          <w:rFonts w:ascii="Calibri" w:hAnsi="Calibri" w:cs="Calibri"/>
        </w:rPr>
      </w:pPr>
    </w:p>
    <w:p w14:paraId="600C44D2" w14:textId="1525529B" w:rsidR="001615F4" w:rsidRDefault="001615F4" w:rsidP="001615F4">
      <w:pPr>
        <w:pStyle w:val="Titre2"/>
        <w:rPr>
          <w:rFonts w:ascii="Calibri" w:hAnsi="Calibri" w:cs="Calibri"/>
        </w:rPr>
      </w:pPr>
      <w:bookmarkStart w:id="350" w:name="_Toc200926049"/>
      <w:r>
        <w:rPr>
          <w:rFonts w:ascii="Calibri" w:hAnsi="Calibri" w:cs="Calibri"/>
        </w:rPr>
        <w:t>Art. 5.1 - Report et avancement de date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51B91E08" w14:textId="77777777" w:rsidR="001615F4" w:rsidRDefault="001615F4" w:rsidP="00F05C72">
      <w:pPr>
        <w:numPr>
          <w:ilvl w:val="0"/>
          <w:numId w:val="16"/>
        </w:numPr>
        <w:rPr>
          <w:rFonts w:ascii="Calibri" w:hAnsi="Calibri" w:cs="Calibri"/>
        </w:rPr>
      </w:pPr>
      <w:r>
        <w:rPr>
          <w:rFonts w:ascii="Calibri" w:hAnsi="Calibri" w:cs="Calibri"/>
        </w:rPr>
        <w:t xml:space="preserve">Toutes les dates portées aux différents calendriers sont impératives. </w:t>
      </w:r>
    </w:p>
    <w:p w14:paraId="45C1E868" w14:textId="77777777" w:rsidR="001615F4" w:rsidRDefault="001615F4" w:rsidP="00F05C72">
      <w:pPr>
        <w:numPr>
          <w:ilvl w:val="0"/>
          <w:numId w:val="16"/>
        </w:numPr>
        <w:rPr>
          <w:rFonts w:ascii="Calibri" w:hAnsi="Calibri" w:cs="Calibri"/>
        </w:rPr>
      </w:pPr>
      <w:r>
        <w:rPr>
          <w:rFonts w:ascii="Calibri" w:hAnsi="Calibri" w:cs="Calibri"/>
        </w:rPr>
        <w:t>Un avancement de date peut être autorisé, mais l'accord écrit des deux adversaires</w:t>
      </w:r>
      <w:r w:rsidR="000F14B1">
        <w:rPr>
          <w:rFonts w:ascii="Calibri" w:hAnsi="Calibri" w:cs="Calibri"/>
        </w:rPr>
        <w:t xml:space="preserve"> </w:t>
      </w:r>
      <w:r>
        <w:rPr>
          <w:rFonts w:ascii="Calibri" w:hAnsi="Calibri" w:cs="Calibri"/>
        </w:rPr>
        <w:t>(sur l’imprimé officiel du comité) devra parvenir au responsable de poule au moins 8 jours à l'avance pour acceptation.</w:t>
      </w:r>
      <w:r w:rsidR="000F14B1">
        <w:rPr>
          <w:rFonts w:ascii="Calibri" w:hAnsi="Calibri" w:cs="Calibri"/>
        </w:rPr>
        <w:t xml:space="preserve"> </w:t>
      </w:r>
      <w:r>
        <w:rPr>
          <w:rFonts w:ascii="Calibri" w:hAnsi="Calibri" w:cs="Calibri"/>
        </w:rPr>
        <w:t>La procédure est la même pour le changement éventuel de salle.</w:t>
      </w:r>
    </w:p>
    <w:p w14:paraId="3AFDACE8" w14:textId="77777777" w:rsidR="001615F4" w:rsidRDefault="001615F4" w:rsidP="00F05C72">
      <w:pPr>
        <w:numPr>
          <w:ilvl w:val="0"/>
          <w:numId w:val="16"/>
        </w:numPr>
        <w:rPr>
          <w:rFonts w:ascii="Calibri" w:hAnsi="Calibri" w:cs="Calibri"/>
        </w:rPr>
      </w:pPr>
      <w:r>
        <w:rPr>
          <w:rFonts w:ascii="Calibri" w:hAnsi="Calibri" w:cs="Calibri"/>
        </w:rPr>
        <w:t xml:space="preserve">Dans le cas de sélection ou d'un stage de sélection, l'association d'un joueur concerné peut demander le report de la rencontre, la décision appartenant à la commission sportive départementale. </w:t>
      </w:r>
    </w:p>
    <w:p w14:paraId="30DF12EE" w14:textId="77777777" w:rsidR="001615F4" w:rsidRDefault="001615F4" w:rsidP="00F05C72">
      <w:pPr>
        <w:numPr>
          <w:ilvl w:val="0"/>
          <w:numId w:val="16"/>
        </w:numPr>
        <w:rPr>
          <w:rFonts w:ascii="Calibri" w:hAnsi="Calibri" w:cs="Calibri"/>
        </w:rPr>
      </w:pPr>
      <w:r>
        <w:rPr>
          <w:rFonts w:ascii="Calibri" w:hAnsi="Calibri" w:cs="Calibri"/>
          <w:spacing w:val="1"/>
        </w:rPr>
        <w:t xml:space="preserve">Tout litige relatif à un changement de date ou de salle consécutif à un cas de force majeur de dernière minute sera </w:t>
      </w:r>
      <w:r>
        <w:rPr>
          <w:rFonts w:ascii="Calibri" w:hAnsi="Calibri" w:cs="Calibri"/>
        </w:rPr>
        <w:t>traité par la commission sportive.</w:t>
      </w:r>
    </w:p>
    <w:p w14:paraId="4D65FEF0" w14:textId="473FCC08" w:rsidR="00C024E6" w:rsidRDefault="001615F4" w:rsidP="00C024E6">
      <w:pPr>
        <w:numPr>
          <w:ilvl w:val="0"/>
          <w:numId w:val="16"/>
        </w:numPr>
        <w:rPr>
          <w:rFonts w:ascii="Calibri" w:hAnsi="Calibri" w:cs="Calibri"/>
        </w:rPr>
      </w:pPr>
      <w:r>
        <w:rPr>
          <w:rFonts w:ascii="Calibri" w:hAnsi="Calibri" w:cs="Calibri"/>
        </w:rPr>
        <w:t xml:space="preserve">Le report de rencontre est exceptionnel et du seul ressort de la Commission Sportive Départementale. </w:t>
      </w:r>
      <w:bookmarkStart w:id="351" w:name="_Art.6.2_-_Retard_–_équipes_incomplè"/>
      <w:bookmarkStart w:id="352" w:name="_Toc69822349"/>
      <w:bookmarkStart w:id="353" w:name="_Toc69893214"/>
      <w:bookmarkStart w:id="354" w:name="_Toc69895369"/>
      <w:bookmarkStart w:id="355" w:name="_Toc72214276"/>
      <w:bookmarkStart w:id="356" w:name="_Toc72230176"/>
      <w:bookmarkStart w:id="357" w:name="_Toc72312622"/>
      <w:bookmarkStart w:id="358" w:name="_Toc95885744"/>
      <w:bookmarkStart w:id="359" w:name="_Toc133220956"/>
      <w:bookmarkStart w:id="360" w:name="_Toc133221054"/>
      <w:bookmarkStart w:id="361" w:name="_Toc133221601"/>
      <w:bookmarkStart w:id="362" w:name="_Toc133234505"/>
      <w:bookmarkStart w:id="363" w:name="_Toc133235217"/>
      <w:bookmarkStart w:id="364" w:name="_Toc167277120"/>
      <w:bookmarkStart w:id="365" w:name="_Toc167277392"/>
      <w:bookmarkStart w:id="366" w:name="_Toc167348596"/>
      <w:bookmarkStart w:id="367" w:name="_Toc236135378"/>
      <w:bookmarkEnd w:id="351"/>
    </w:p>
    <w:p w14:paraId="52E42326" w14:textId="77777777" w:rsidR="00C024E6" w:rsidRDefault="00C024E6" w:rsidP="00C024E6">
      <w:pPr>
        <w:rPr>
          <w:rFonts w:ascii="Calibri" w:hAnsi="Calibri" w:cs="Calibri"/>
        </w:rPr>
      </w:pPr>
    </w:p>
    <w:p w14:paraId="29023CB6" w14:textId="70BAE812" w:rsidR="001615F4" w:rsidRDefault="001615F4" w:rsidP="001615F4">
      <w:pPr>
        <w:pStyle w:val="Titre2"/>
        <w:rPr>
          <w:rFonts w:ascii="Calibri" w:hAnsi="Calibri" w:cs="Calibri"/>
        </w:rPr>
      </w:pPr>
      <w:bookmarkStart w:id="368" w:name="_Toc200926050"/>
      <w:r>
        <w:rPr>
          <w:rFonts w:ascii="Calibri" w:hAnsi="Calibri" w:cs="Calibri"/>
        </w:rPr>
        <w:lastRenderedPageBreak/>
        <w:t>Art. 5.2 - Retard</w:t>
      </w:r>
      <w:bookmarkEnd w:id="352"/>
      <w:bookmarkEnd w:id="353"/>
      <w:bookmarkEnd w:id="354"/>
      <w:bookmarkEnd w:id="355"/>
      <w:bookmarkEnd w:id="356"/>
      <w:bookmarkEnd w:id="357"/>
      <w:bookmarkEnd w:id="358"/>
      <w:r>
        <w:rPr>
          <w:rFonts w:ascii="Calibri" w:hAnsi="Calibri" w:cs="Calibri"/>
        </w:rPr>
        <w:t xml:space="preserve"> – équipes incomplètes</w:t>
      </w:r>
      <w:bookmarkEnd w:id="359"/>
      <w:bookmarkEnd w:id="360"/>
      <w:bookmarkEnd w:id="361"/>
      <w:bookmarkEnd w:id="362"/>
      <w:bookmarkEnd w:id="363"/>
      <w:bookmarkEnd w:id="364"/>
      <w:bookmarkEnd w:id="365"/>
      <w:bookmarkEnd w:id="366"/>
      <w:bookmarkEnd w:id="367"/>
      <w:bookmarkEnd w:id="368"/>
      <w:r>
        <w:rPr>
          <w:rFonts w:ascii="Calibri" w:hAnsi="Calibri" w:cs="Calibri"/>
        </w:rPr>
        <w:t xml:space="preserve"> </w:t>
      </w:r>
    </w:p>
    <w:p w14:paraId="55DFE2D0" w14:textId="77777777" w:rsidR="001615F4" w:rsidRDefault="001615F4" w:rsidP="000F14B1">
      <w:pPr>
        <w:rPr>
          <w:rFonts w:ascii="Calibri" w:hAnsi="Calibri" w:cs="Calibri"/>
        </w:rPr>
      </w:pPr>
      <w:r>
        <w:rPr>
          <w:rFonts w:ascii="Calibri" w:hAnsi="Calibri" w:cs="Calibri"/>
        </w:rPr>
        <w:t>Les délais de retard ne s'appliquent que sous certaines conditions (voir ci-après) à des équipes absentes à l'heure officielle de début de rencontre.</w:t>
      </w:r>
    </w:p>
    <w:p w14:paraId="090D3775" w14:textId="77777777" w:rsidR="001615F4" w:rsidRDefault="001615F4" w:rsidP="000F14B1">
      <w:pPr>
        <w:rPr>
          <w:rFonts w:ascii="Calibri" w:hAnsi="Calibri" w:cs="Calibri"/>
        </w:rPr>
      </w:pPr>
      <w:r>
        <w:rPr>
          <w:rFonts w:ascii="Calibri" w:hAnsi="Calibri" w:cs="Calibri"/>
        </w:rPr>
        <w:t>Une équipe est:</w:t>
      </w:r>
    </w:p>
    <w:p w14:paraId="5B153A93" w14:textId="77777777" w:rsidR="001615F4" w:rsidRDefault="001615F4" w:rsidP="00F05C72">
      <w:pPr>
        <w:numPr>
          <w:ilvl w:val="0"/>
          <w:numId w:val="17"/>
        </w:numPr>
        <w:rPr>
          <w:rFonts w:ascii="Calibri" w:hAnsi="Calibri" w:cs="Calibri"/>
        </w:rPr>
      </w:pPr>
      <w:r>
        <w:rPr>
          <w:rFonts w:ascii="Calibri" w:hAnsi="Calibri" w:cs="Calibri"/>
          <w:b/>
          <w:u w:val="single"/>
        </w:rPr>
        <w:t>Complète</w:t>
      </w:r>
      <w:r>
        <w:rPr>
          <w:rFonts w:ascii="Calibri" w:hAnsi="Calibri" w:cs="Calibri"/>
        </w:rPr>
        <w:t xml:space="preserve"> quand les 3 joueurs sont physiquement présents.</w:t>
      </w:r>
    </w:p>
    <w:p w14:paraId="587506A6" w14:textId="77777777" w:rsidR="001615F4" w:rsidRDefault="001615F4" w:rsidP="00F05C72">
      <w:pPr>
        <w:numPr>
          <w:ilvl w:val="0"/>
          <w:numId w:val="17"/>
        </w:numPr>
        <w:rPr>
          <w:rFonts w:ascii="Calibri" w:hAnsi="Calibri" w:cs="Calibri"/>
        </w:rPr>
      </w:pPr>
      <w:r>
        <w:rPr>
          <w:rFonts w:ascii="Calibri" w:hAnsi="Calibri" w:cs="Calibri"/>
          <w:b/>
          <w:u w:val="single"/>
        </w:rPr>
        <w:t xml:space="preserve">Incomplète </w:t>
      </w:r>
      <w:r>
        <w:rPr>
          <w:rFonts w:ascii="Calibri" w:hAnsi="Calibri" w:cs="Calibri"/>
        </w:rPr>
        <w:t>quand 2 joueurs sont physiquement présents</w:t>
      </w:r>
    </w:p>
    <w:p w14:paraId="1C8CE1B4" w14:textId="77777777" w:rsidR="001615F4" w:rsidRDefault="001615F4" w:rsidP="00F05C72">
      <w:pPr>
        <w:numPr>
          <w:ilvl w:val="0"/>
          <w:numId w:val="17"/>
        </w:numPr>
        <w:rPr>
          <w:rFonts w:ascii="Calibri" w:hAnsi="Calibri" w:cs="Calibri"/>
        </w:rPr>
      </w:pPr>
      <w:r>
        <w:rPr>
          <w:rFonts w:ascii="Calibri" w:hAnsi="Calibri" w:cs="Calibri"/>
          <w:b/>
          <w:u w:val="single"/>
        </w:rPr>
        <w:t>Absente</w:t>
      </w:r>
      <w:r>
        <w:rPr>
          <w:rFonts w:ascii="Calibri" w:hAnsi="Calibri" w:cs="Calibri"/>
        </w:rPr>
        <w:t xml:space="preserve"> quand moins de 2 joueurs sont physiquement présents à l'heure officielle de début de la rencontre.</w:t>
      </w:r>
    </w:p>
    <w:p w14:paraId="63BB703C" w14:textId="77777777" w:rsidR="001615F4" w:rsidRDefault="001615F4" w:rsidP="00F05C72">
      <w:pPr>
        <w:numPr>
          <w:ilvl w:val="0"/>
          <w:numId w:val="18"/>
        </w:numPr>
        <w:rPr>
          <w:rFonts w:ascii="Calibri" w:hAnsi="Calibri" w:cs="Calibri"/>
        </w:rPr>
      </w:pPr>
      <w:r>
        <w:rPr>
          <w:rFonts w:ascii="Calibri" w:hAnsi="Calibri" w:cs="Calibri"/>
          <w:b/>
        </w:rPr>
        <w:t>Aucun délai n'est accordé à l'équipe qui reçoit.</w:t>
      </w:r>
      <w:r>
        <w:rPr>
          <w:rFonts w:ascii="Calibri" w:hAnsi="Calibri" w:cs="Calibri"/>
        </w:rPr>
        <w:t xml:space="preserve"> </w:t>
      </w:r>
      <w:r w:rsidR="00460251">
        <w:rPr>
          <w:rFonts w:ascii="Calibri" w:hAnsi="Calibri" w:cs="Calibri"/>
        </w:rPr>
        <w:br/>
      </w:r>
      <w:r>
        <w:rPr>
          <w:rFonts w:ascii="Calibri" w:hAnsi="Calibri" w:cs="Calibri"/>
        </w:rPr>
        <w:t xml:space="preserve">Si l'équipe qui reçoit est absente à l'heure officielle de début de la rencontre, l'équipe adverse n'est pas tenue d'attendre; elle remplit alors une feuille de rencontre en mentionnant en réserve la demande justifiée du forfait </w:t>
      </w:r>
    </w:p>
    <w:p w14:paraId="28CD9054" w14:textId="77777777" w:rsidR="001615F4" w:rsidRDefault="001615F4" w:rsidP="00F05C72">
      <w:pPr>
        <w:numPr>
          <w:ilvl w:val="0"/>
          <w:numId w:val="18"/>
        </w:numPr>
        <w:rPr>
          <w:rFonts w:ascii="Calibri" w:hAnsi="Calibri" w:cs="Calibri"/>
          <w:spacing w:val="-2"/>
        </w:rPr>
      </w:pPr>
      <w:r>
        <w:rPr>
          <w:rFonts w:ascii="Calibri" w:hAnsi="Calibri" w:cs="Calibri"/>
          <w:b/>
        </w:rPr>
        <w:t>Équipe incomplète</w:t>
      </w:r>
      <w:r w:rsidR="00460251">
        <w:rPr>
          <w:rFonts w:ascii="Calibri" w:hAnsi="Calibri" w:cs="Calibri"/>
          <w:b/>
        </w:rPr>
        <w:br/>
      </w:r>
      <w:r>
        <w:rPr>
          <w:rFonts w:ascii="Calibri" w:hAnsi="Calibri" w:cs="Calibri"/>
          <w:spacing w:val="-2"/>
        </w:rPr>
        <w:t>Aucun délai d'attente tant pour l'équipe recevant que pour l'équipe visiteuse; la rencontre doit impérativement commencer à l'heure officielle.</w:t>
      </w:r>
    </w:p>
    <w:p w14:paraId="7126BAE2" w14:textId="77777777" w:rsidR="001615F4" w:rsidRDefault="001615F4" w:rsidP="00F05C72">
      <w:pPr>
        <w:numPr>
          <w:ilvl w:val="0"/>
          <w:numId w:val="18"/>
        </w:numPr>
        <w:rPr>
          <w:rFonts w:ascii="Calibri" w:hAnsi="Calibri" w:cs="Calibri"/>
          <w:spacing w:val="-4"/>
        </w:rPr>
      </w:pPr>
      <w:r>
        <w:rPr>
          <w:rFonts w:ascii="Calibri" w:hAnsi="Calibri" w:cs="Calibri"/>
          <w:b/>
          <w:spacing w:val="-6"/>
        </w:rPr>
        <w:t>Équipe absente</w:t>
      </w:r>
      <w:r w:rsidR="00460251">
        <w:rPr>
          <w:rFonts w:ascii="Calibri" w:hAnsi="Calibri" w:cs="Calibri"/>
          <w:b/>
          <w:spacing w:val="-6"/>
        </w:rPr>
        <w:br/>
      </w:r>
      <w:r>
        <w:rPr>
          <w:rFonts w:ascii="Calibri" w:hAnsi="Calibri" w:cs="Calibri"/>
          <w:spacing w:val="-4"/>
        </w:rPr>
        <w:t>Des délais de retard sont accordés à l'équipe visiteuse à condition que l'équipe concernée ait averti son adversaire de son retard avant l'heure officiel de début de la rencontre.</w:t>
      </w:r>
    </w:p>
    <w:p w14:paraId="75DC5E2B" w14:textId="77777777" w:rsidR="001615F4" w:rsidRDefault="001615F4" w:rsidP="00F05C72">
      <w:pPr>
        <w:numPr>
          <w:ilvl w:val="0"/>
          <w:numId w:val="19"/>
        </w:numPr>
        <w:rPr>
          <w:rFonts w:ascii="Calibri" w:hAnsi="Calibri" w:cs="Calibri"/>
        </w:rPr>
      </w:pPr>
      <w:r>
        <w:rPr>
          <w:rFonts w:ascii="Calibri" w:hAnsi="Calibri" w:cs="Calibri"/>
        </w:rPr>
        <w:t>L'équipe n'a pas prévenu de son retard :</w:t>
      </w:r>
    </w:p>
    <w:p w14:paraId="22159162" w14:textId="77777777" w:rsidR="001615F4" w:rsidRDefault="001615F4" w:rsidP="00F05C72">
      <w:pPr>
        <w:numPr>
          <w:ilvl w:val="1"/>
          <w:numId w:val="19"/>
        </w:numPr>
        <w:rPr>
          <w:rFonts w:ascii="Calibri" w:hAnsi="Calibri" w:cs="Calibri"/>
        </w:rPr>
      </w:pPr>
      <w:r>
        <w:rPr>
          <w:rFonts w:ascii="Calibri" w:hAnsi="Calibri" w:cs="Calibri"/>
        </w:rPr>
        <w:t>Le capitaine de l'équipe présente doit attendre 30mn avant de demander le forfait</w:t>
      </w:r>
    </w:p>
    <w:p w14:paraId="30771686" w14:textId="77777777" w:rsidR="001615F4" w:rsidRDefault="001615F4" w:rsidP="00F05C72">
      <w:pPr>
        <w:numPr>
          <w:ilvl w:val="0"/>
          <w:numId w:val="19"/>
        </w:numPr>
        <w:rPr>
          <w:rFonts w:ascii="Calibri" w:hAnsi="Calibri" w:cs="Calibri"/>
        </w:rPr>
      </w:pPr>
      <w:r>
        <w:rPr>
          <w:rFonts w:ascii="Calibri" w:hAnsi="Calibri" w:cs="Calibri"/>
        </w:rPr>
        <w:t>L'équipe a averti de son retard ou de celui d'au moins 2 de ses joueurs</w:t>
      </w:r>
    </w:p>
    <w:p w14:paraId="63A7D5D0" w14:textId="77777777" w:rsidR="001615F4" w:rsidRDefault="001615F4" w:rsidP="00F05C72">
      <w:pPr>
        <w:numPr>
          <w:ilvl w:val="1"/>
          <w:numId w:val="19"/>
        </w:numPr>
        <w:rPr>
          <w:rFonts w:ascii="Calibri" w:hAnsi="Calibri" w:cs="Calibri"/>
        </w:rPr>
      </w:pPr>
      <w:r>
        <w:rPr>
          <w:rFonts w:ascii="Calibri" w:hAnsi="Calibri" w:cs="Calibri"/>
        </w:rPr>
        <w:t>Le capitaine de l'équipe présente doit attendre 1h avant de demander le forfait</w:t>
      </w:r>
    </w:p>
    <w:p w14:paraId="38C2832D" w14:textId="77777777" w:rsidR="001615F4" w:rsidRDefault="001615F4" w:rsidP="00460251">
      <w:pPr>
        <w:ind w:left="720"/>
        <w:rPr>
          <w:rFonts w:ascii="Calibri" w:hAnsi="Calibri" w:cs="Calibri"/>
        </w:rPr>
      </w:pPr>
      <w:r>
        <w:rPr>
          <w:rFonts w:ascii="Calibri" w:hAnsi="Calibri" w:cs="Calibri"/>
        </w:rPr>
        <w:t>Dans les deux cas ci-dessus :</w:t>
      </w:r>
    </w:p>
    <w:p w14:paraId="192F1D6E" w14:textId="77777777" w:rsidR="001615F4" w:rsidRDefault="001615F4" w:rsidP="00F05C72">
      <w:pPr>
        <w:numPr>
          <w:ilvl w:val="0"/>
          <w:numId w:val="20"/>
        </w:numPr>
        <w:rPr>
          <w:rFonts w:ascii="Calibri" w:hAnsi="Calibri" w:cs="Calibri"/>
        </w:rPr>
      </w:pPr>
      <w:r>
        <w:rPr>
          <w:rFonts w:ascii="Calibri" w:hAnsi="Calibri" w:cs="Calibri"/>
        </w:rPr>
        <w:t>Si pendant le délai de retard, 2 joueurs viennent à être présents, la rencontre doit obligatoirement débuter; on se retrouve alors dans le cas d'une équipe incomplète.</w:t>
      </w:r>
    </w:p>
    <w:p w14:paraId="3F88D4C3" w14:textId="77777777" w:rsidR="001615F4" w:rsidRDefault="001615F4" w:rsidP="00F05C72">
      <w:pPr>
        <w:numPr>
          <w:ilvl w:val="0"/>
          <w:numId w:val="20"/>
        </w:numPr>
        <w:rPr>
          <w:rFonts w:ascii="Calibri" w:hAnsi="Calibri" w:cs="Calibri"/>
        </w:rPr>
      </w:pPr>
      <w:r>
        <w:rPr>
          <w:rFonts w:ascii="Calibri" w:hAnsi="Calibri" w:cs="Calibri"/>
        </w:rPr>
        <w:t>Une fois le délai de retard expiré, l'équipe présente n'est plus tenue de disputer la rencontre; elle remplit alors la feuille de rencontre en mentionnant en réserve la demande justifiée du forfait.</w:t>
      </w:r>
    </w:p>
    <w:p w14:paraId="7F570178" w14:textId="77777777" w:rsidR="001615F4" w:rsidRDefault="001615F4" w:rsidP="00F05C72">
      <w:pPr>
        <w:numPr>
          <w:ilvl w:val="0"/>
          <w:numId w:val="18"/>
        </w:numPr>
        <w:rPr>
          <w:rFonts w:ascii="Calibri" w:hAnsi="Calibri" w:cs="Calibri"/>
        </w:rPr>
      </w:pPr>
      <w:r>
        <w:rPr>
          <w:rFonts w:ascii="Calibri" w:hAnsi="Calibri" w:cs="Calibri"/>
        </w:rPr>
        <w:t xml:space="preserve">Toutes les réserves pour retard feront l'objet d'une enquête de la Commission Sportive Départementale, et si les raisons invoquées pour le retard ne sont pas reconnues valables, des sanctions seront appliquées. </w:t>
      </w:r>
    </w:p>
    <w:p w14:paraId="47E0677B" w14:textId="77777777" w:rsidR="001615F4" w:rsidRDefault="001615F4" w:rsidP="001615F4">
      <w:pPr>
        <w:tabs>
          <w:tab w:val="left" w:pos="0"/>
        </w:tabs>
        <w:spacing w:before="60" w:after="60" w:line="300" w:lineRule="auto"/>
        <w:ind w:left="1134"/>
        <w:jc w:val="both"/>
        <w:rPr>
          <w:rFonts w:ascii="Calibri" w:hAnsi="Calibri" w:cs="Calibri"/>
          <w:i/>
          <w:szCs w:val="20"/>
          <w:u w:val="single"/>
        </w:rPr>
      </w:pPr>
      <w:r>
        <w:rPr>
          <w:rFonts w:ascii="Calibri" w:hAnsi="Calibri" w:cs="Calibri"/>
          <w:b/>
          <w:i/>
          <w:szCs w:val="20"/>
          <w:u w:val="single"/>
        </w:rPr>
        <w:t>Seule la Commission Sportive peut donner rencontre perdue par forfait ou par pénalité</w:t>
      </w:r>
      <w:r>
        <w:rPr>
          <w:rFonts w:ascii="Calibri" w:hAnsi="Calibri" w:cs="Calibri"/>
          <w:i/>
          <w:szCs w:val="20"/>
          <w:u w:val="single"/>
        </w:rPr>
        <w:t>.</w:t>
      </w:r>
    </w:p>
    <w:p w14:paraId="06EEC283" w14:textId="77777777" w:rsidR="001615F4" w:rsidRDefault="001615F4" w:rsidP="000201B1">
      <w:pPr>
        <w:pStyle w:val="Titre1"/>
      </w:pPr>
      <w:bookmarkStart w:id="369" w:name="_Toc133221055"/>
      <w:bookmarkStart w:id="370" w:name="_Toc133235218"/>
      <w:bookmarkStart w:id="371" w:name="_Toc167277121"/>
      <w:bookmarkStart w:id="372" w:name="_Toc167277393"/>
      <w:bookmarkStart w:id="373" w:name="_Toc167348597"/>
      <w:bookmarkStart w:id="374" w:name="_Toc236135379"/>
      <w:bookmarkStart w:id="375" w:name="_Toc200926051"/>
      <w:bookmarkStart w:id="376" w:name="_Toc69822350"/>
      <w:bookmarkStart w:id="377" w:name="_Toc69893215"/>
      <w:bookmarkStart w:id="378" w:name="_Toc69895370"/>
      <w:bookmarkStart w:id="379" w:name="_Toc72214277"/>
      <w:bookmarkStart w:id="380" w:name="_Toc72230177"/>
      <w:bookmarkStart w:id="381" w:name="_Toc72312623"/>
      <w:bookmarkStart w:id="382" w:name="_Toc95885745"/>
      <w:r>
        <w:t>TITRE VI : FORFAIT – RENCONTRE INTERROMPUE</w:t>
      </w:r>
      <w:bookmarkEnd w:id="369"/>
      <w:bookmarkEnd w:id="370"/>
      <w:bookmarkEnd w:id="371"/>
      <w:bookmarkEnd w:id="372"/>
      <w:bookmarkEnd w:id="373"/>
      <w:bookmarkEnd w:id="374"/>
      <w:r>
        <w:t xml:space="preserve"> – PENALITES</w:t>
      </w:r>
      <w:bookmarkEnd w:id="375"/>
    </w:p>
    <w:p w14:paraId="10A8D37D" w14:textId="77777777" w:rsidR="001615F4" w:rsidRDefault="001615F4" w:rsidP="001615F4">
      <w:pPr>
        <w:pStyle w:val="Titre2"/>
        <w:rPr>
          <w:rFonts w:ascii="Calibri" w:hAnsi="Calibri" w:cs="Calibri"/>
        </w:rPr>
      </w:pPr>
      <w:bookmarkStart w:id="383" w:name="_Toc133220957"/>
      <w:bookmarkStart w:id="384" w:name="_Toc133221056"/>
      <w:bookmarkStart w:id="385" w:name="_Toc133221602"/>
      <w:bookmarkStart w:id="386" w:name="_Toc133234506"/>
      <w:bookmarkStart w:id="387" w:name="_Toc133235219"/>
      <w:bookmarkStart w:id="388" w:name="_Toc167277122"/>
      <w:bookmarkStart w:id="389" w:name="_Toc167277394"/>
      <w:bookmarkStart w:id="390" w:name="_Toc167348598"/>
      <w:bookmarkStart w:id="391" w:name="_Toc236135380"/>
      <w:bookmarkStart w:id="392" w:name="_Toc200926052"/>
      <w:r>
        <w:rPr>
          <w:rFonts w:ascii="Calibri" w:hAnsi="Calibri" w:cs="Calibri"/>
        </w:rPr>
        <w:t>Art. 6.1 - Forfait</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37C62938" w14:textId="77777777" w:rsidR="001615F4" w:rsidRDefault="001615F4" w:rsidP="001615F4">
      <w:pPr>
        <w:pStyle w:val="Titre3"/>
        <w:rPr>
          <w:rFonts w:ascii="Calibri" w:hAnsi="Calibri" w:cs="Calibri"/>
        </w:rPr>
      </w:pPr>
      <w:bookmarkStart w:id="393" w:name="_Toc69718491"/>
      <w:bookmarkStart w:id="394" w:name="_Toc69799139"/>
      <w:bookmarkStart w:id="395" w:name="_Toc69822351"/>
      <w:bookmarkStart w:id="396" w:name="_Toc69893216"/>
      <w:bookmarkStart w:id="397" w:name="_Toc69895371"/>
      <w:bookmarkStart w:id="398" w:name="_Toc72214278"/>
      <w:bookmarkStart w:id="399" w:name="_Toc72230178"/>
      <w:bookmarkStart w:id="400" w:name="_Toc72312624"/>
      <w:bookmarkStart w:id="401" w:name="_Toc95885746"/>
      <w:bookmarkStart w:id="402" w:name="_Toc133220958"/>
      <w:bookmarkStart w:id="403" w:name="_Toc133221057"/>
      <w:bookmarkStart w:id="404" w:name="_Toc133221603"/>
      <w:bookmarkStart w:id="405" w:name="_Toc133234507"/>
      <w:bookmarkStart w:id="406" w:name="_Toc133235220"/>
      <w:bookmarkStart w:id="407" w:name="_Toc167277123"/>
      <w:bookmarkStart w:id="408" w:name="_Toc167277395"/>
      <w:bookmarkStart w:id="409" w:name="_Toc167348599"/>
      <w:bookmarkStart w:id="410" w:name="_Toc236135381"/>
      <w:bookmarkStart w:id="411" w:name="_Toc200926053"/>
      <w:r>
        <w:rPr>
          <w:rFonts w:ascii="Calibri" w:hAnsi="Calibri" w:cs="Calibri"/>
        </w:rPr>
        <w:t>Art. 6.1.1 - Généralités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14:paraId="482815C5" w14:textId="77777777" w:rsidR="001615F4" w:rsidRDefault="001615F4" w:rsidP="00F05C72">
      <w:pPr>
        <w:numPr>
          <w:ilvl w:val="0"/>
          <w:numId w:val="21"/>
        </w:numPr>
        <w:rPr>
          <w:rFonts w:ascii="Calibri" w:hAnsi="Calibri" w:cs="Calibri"/>
          <w:b/>
        </w:rPr>
      </w:pPr>
      <w:r>
        <w:rPr>
          <w:rFonts w:ascii="Calibri" w:hAnsi="Calibri" w:cs="Calibri"/>
        </w:rPr>
        <w:t>Le forfait n'est pas un droit pour l'équipe susceptible d'en bénéficier, mais une sanction envers l'équipe fautive. La décision du forfait appartient à la Commission Sportive Départementale qui peut, s'il y a lieu, et suivant les circonstances, moduler la sanction, celle-ci pouvant aller de la pénalité simple à l'exclusion de la compétition avec sanctions financières.</w:t>
      </w:r>
    </w:p>
    <w:p w14:paraId="44D80AE5" w14:textId="77777777" w:rsidR="001615F4" w:rsidRDefault="001615F4" w:rsidP="00F05C72">
      <w:pPr>
        <w:numPr>
          <w:ilvl w:val="0"/>
          <w:numId w:val="21"/>
        </w:numPr>
        <w:rPr>
          <w:rFonts w:ascii="Calibri" w:hAnsi="Calibri" w:cs="Calibri"/>
          <w:b/>
        </w:rPr>
      </w:pPr>
      <w:r>
        <w:rPr>
          <w:rFonts w:ascii="Calibri" w:hAnsi="Calibri" w:cs="Calibri"/>
        </w:rPr>
        <w:t>Le montant des pénalités financières et sanctions est proposé par la Commission Sportive Départementale et entériné par le</w:t>
      </w:r>
      <w:r w:rsidR="00ED1648">
        <w:rPr>
          <w:rFonts w:ascii="Calibri" w:hAnsi="Calibri" w:cs="Calibri"/>
        </w:rPr>
        <w:t xml:space="preserve"> Comité Directeur Départemental</w:t>
      </w:r>
      <w:r>
        <w:rPr>
          <w:rFonts w:ascii="Calibri" w:hAnsi="Calibri" w:cs="Calibri"/>
        </w:rPr>
        <w:t>.</w:t>
      </w:r>
    </w:p>
    <w:p w14:paraId="2F26D559" w14:textId="77777777" w:rsidR="001615F4" w:rsidRDefault="001615F4" w:rsidP="00F05C72">
      <w:pPr>
        <w:numPr>
          <w:ilvl w:val="0"/>
          <w:numId w:val="21"/>
        </w:numPr>
        <w:rPr>
          <w:rFonts w:ascii="Calibri" w:hAnsi="Calibri" w:cs="Calibri"/>
          <w:b/>
        </w:rPr>
      </w:pPr>
      <w:r>
        <w:rPr>
          <w:rFonts w:ascii="Calibri" w:hAnsi="Calibri" w:cs="Calibri"/>
        </w:rPr>
        <w:t xml:space="preserve">Trois cas de forfait peuvent se présenter : </w:t>
      </w:r>
    </w:p>
    <w:p w14:paraId="7FD38F38" w14:textId="77777777" w:rsidR="001615F4" w:rsidRDefault="001615F4" w:rsidP="00F05C72">
      <w:pPr>
        <w:numPr>
          <w:ilvl w:val="1"/>
          <w:numId w:val="22"/>
        </w:numPr>
        <w:rPr>
          <w:rFonts w:ascii="Calibri" w:hAnsi="Calibri" w:cs="Calibri"/>
        </w:rPr>
      </w:pPr>
      <w:r>
        <w:rPr>
          <w:rFonts w:ascii="Calibri" w:hAnsi="Calibri" w:cs="Calibri"/>
        </w:rPr>
        <w:t>forfait simple</w:t>
      </w:r>
    </w:p>
    <w:p w14:paraId="722A5A04" w14:textId="77777777" w:rsidR="001615F4" w:rsidRDefault="001615F4" w:rsidP="00F05C72">
      <w:pPr>
        <w:numPr>
          <w:ilvl w:val="1"/>
          <w:numId w:val="22"/>
        </w:numPr>
        <w:rPr>
          <w:rFonts w:ascii="Calibri" w:hAnsi="Calibri" w:cs="Calibri"/>
        </w:rPr>
      </w:pPr>
      <w:r>
        <w:rPr>
          <w:rFonts w:ascii="Calibri" w:hAnsi="Calibri" w:cs="Calibri"/>
        </w:rPr>
        <w:t>forfait général</w:t>
      </w:r>
    </w:p>
    <w:p w14:paraId="5DCC4343" w14:textId="77777777" w:rsidR="001615F4" w:rsidRDefault="001615F4" w:rsidP="00F05C72">
      <w:pPr>
        <w:numPr>
          <w:ilvl w:val="1"/>
          <w:numId w:val="22"/>
        </w:numPr>
        <w:rPr>
          <w:rFonts w:ascii="Calibri" w:hAnsi="Calibri" w:cs="Calibri"/>
        </w:rPr>
      </w:pPr>
      <w:r>
        <w:rPr>
          <w:rFonts w:ascii="Calibri" w:hAnsi="Calibri" w:cs="Calibri"/>
        </w:rPr>
        <w:t>forfait pour la journée des titres</w:t>
      </w:r>
    </w:p>
    <w:p w14:paraId="003D4C44" w14:textId="77777777" w:rsidR="001615F4" w:rsidRDefault="001615F4" w:rsidP="00F05C72">
      <w:pPr>
        <w:numPr>
          <w:ilvl w:val="0"/>
          <w:numId w:val="21"/>
        </w:numPr>
        <w:rPr>
          <w:rFonts w:ascii="Calibri" w:hAnsi="Calibri" w:cs="Calibri"/>
          <w:b/>
        </w:rPr>
      </w:pPr>
      <w:r>
        <w:rPr>
          <w:rFonts w:ascii="Calibri" w:hAnsi="Calibri" w:cs="Calibri"/>
        </w:rPr>
        <w:t>En cas de forfait sur ses tables, l’équipe fautive est tenue de rembourser à l’équipe visiteuse (si celle-ci s'est effectivement déplacée) les frais de son déplacement aller et retour.</w:t>
      </w:r>
    </w:p>
    <w:p w14:paraId="4AA387E5" w14:textId="77777777" w:rsidR="001615F4" w:rsidRDefault="001615F4" w:rsidP="001615F4">
      <w:pPr>
        <w:pStyle w:val="Titre3"/>
        <w:rPr>
          <w:rFonts w:ascii="Calibri" w:hAnsi="Calibri" w:cs="Calibri"/>
        </w:rPr>
      </w:pPr>
      <w:bookmarkStart w:id="412" w:name="_Toc69718492"/>
      <w:bookmarkStart w:id="413" w:name="_Toc69799140"/>
      <w:bookmarkStart w:id="414" w:name="_Toc69822352"/>
      <w:bookmarkStart w:id="415" w:name="_Toc69893217"/>
      <w:bookmarkStart w:id="416" w:name="_Toc69895372"/>
      <w:bookmarkStart w:id="417" w:name="_Toc72214279"/>
      <w:bookmarkStart w:id="418" w:name="_Toc72230179"/>
      <w:bookmarkStart w:id="419" w:name="_Toc72312625"/>
      <w:bookmarkStart w:id="420" w:name="_Toc95885747"/>
      <w:bookmarkStart w:id="421" w:name="_Toc133220959"/>
      <w:bookmarkStart w:id="422" w:name="_Toc133221058"/>
      <w:bookmarkStart w:id="423" w:name="_Toc167277124"/>
      <w:bookmarkStart w:id="424" w:name="_Toc167277396"/>
      <w:bookmarkStart w:id="425" w:name="_Toc167348600"/>
      <w:bookmarkStart w:id="426" w:name="_Toc236135382"/>
      <w:bookmarkStart w:id="427" w:name="_Toc200926054"/>
      <w:r>
        <w:rPr>
          <w:rFonts w:ascii="Calibri" w:hAnsi="Calibri" w:cs="Calibri"/>
        </w:rPr>
        <w:t>Art. 6.1.2 - Forfait simple</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7EA1490F" w14:textId="77777777" w:rsidR="001615F4" w:rsidRDefault="001615F4" w:rsidP="00F05C72">
      <w:pPr>
        <w:numPr>
          <w:ilvl w:val="0"/>
          <w:numId w:val="23"/>
        </w:numPr>
        <w:rPr>
          <w:rFonts w:ascii="Calibri" w:hAnsi="Calibri" w:cs="Calibri"/>
          <w:b/>
        </w:rPr>
      </w:pPr>
      <w:r>
        <w:rPr>
          <w:rFonts w:ascii="Calibri" w:hAnsi="Calibri" w:cs="Calibri"/>
        </w:rPr>
        <w:t>L'équipe qui déclare forfait doit aviser son adversaire et le responsable du Championnat, au minimum 24 heures avant la date fixée pour la rencontre, sauf cas de force majeure.</w:t>
      </w:r>
    </w:p>
    <w:p w14:paraId="0C7CD01E" w14:textId="77777777" w:rsidR="001615F4" w:rsidRDefault="001615F4" w:rsidP="00F05C72">
      <w:pPr>
        <w:numPr>
          <w:ilvl w:val="0"/>
          <w:numId w:val="23"/>
        </w:numPr>
        <w:rPr>
          <w:rFonts w:ascii="Calibri" w:hAnsi="Calibri" w:cs="Calibri"/>
          <w:spacing w:val="-2"/>
        </w:rPr>
      </w:pPr>
      <w:r>
        <w:rPr>
          <w:rFonts w:ascii="Calibri" w:hAnsi="Calibri" w:cs="Calibri"/>
        </w:rPr>
        <w:t xml:space="preserve">Lorsqu’une équipe est déclarée forfait, une pénalité financière est infligée à l’association fautive. </w:t>
      </w:r>
      <w:r w:rsidR="00ED1648">
        <w:rPr>
          <w:rFonts w:ascii="Calibri" w:hAnsi="Calibri" w:cs="Calibri"/>
        </w:rPr>
        <w:br/>
      </w:r>
      <w:r>
        <w:rPr>
          <w:rFonts w:ascii="Calibri" w:hAnsi="Calibri" w:cs="Calibri"/>
          <w:spacing w:val="-2"/>
        </w:rPr>
        <w:t xml:space="preserve">La pénalité est minorée de moitié si l'équipe adverse et le responsable de l'épreuve ont été avertis dans les délais. </w:t>
      </w:r>
    </w:p>
    <w:p w14:paraId="2B48D88E" w14:textId="77777777" w:rsidR="001615F4" w:rsidRDefault="001615F4" w:rsidP="001615F4">
      <w:pPr>
        <w:pStyle w:val="Titre3"/>
        <w:rPr>
          <w:rFonts w:ascii="Calibri" w:hAnsi="Calibri" w:cs="Calibri"/>
        </w:rPr>
      </w:pPr>
      <w:bookmarkStart w:id="428" w:name="_Toc69718493"/>
      <w:bookmarkStart w:id="429" w:name="_Toc69799141"/>
      <w:bookmarkStart w:id="430" w:name="_Toc69822353"/>
      <w:bookmarkStart w:id="431" w:name="_Toc69893218"/>
      <w:bookmarkStart w:id="432" w:name="_Toc69895373"/>
      <w:bookmarkStart w:id="433" w:name="_Toc72214280"/>
      <w:bookmarkStart w:id="434" w:name="_Toc72230180"/>
      <w:bookmarkStart w:id="435" w:name="_Toc72312626"/>
      <w:bookmarkStart w:id="436" w:name="_Toc95885748"/>
      <w:bookmarkStart w:id="437" w:name="_Toc133220960"/>
      <w:bookmarkStart w:id="438" w:name="_Toc133221059"/>
      <w:bookmarkStart w:id="439" w:name="_Toc167277125"/>
      <w:bookmarkStart w:id="440" w:name="_Toc167277397"/>
      <w:bookmarkStart w:id="441" w:name="_Toc167348601"/>
      <w:bookmarkStart w:id="442" w:name="_Toc236135383"/>
      <w:bookmarkStart w:id="443" w:name="_Toc200926055"/>
      <w:r>
        <w:rPr>
          <w:rFonts w:ascii="Calibri" w:hAnsi="Calibri" w:cs="Calibri"/>
        </w:rPr>
        <w:t>Art. 6.1.3 - Forfait général</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24A88845" w14:textId="77777777" w:rsidR="001615F4" w:rsidRDefault="001615F4" w:rsidP="00ED1648">
      <w:pPr>
        <w:rPr>
          <w:rFonts w:ascii="Calibri" w:hAnsi="Calibri" w:cs="Calibri"/>
          <w:b/>
        </w:rPr>
      </w:pPr>
      <w:r>
        <w:rPr>
          <w:rFonts w:ascii="Calibri" w:hAnsi="Calibri" w:cs="Calibri"/>
        </w:rPr>
        <w:t>Une équipe d’une association est forfait général:</w:t>
      </w:r>
    </w:p>
    <w:p w14:paraId="708079E2" w14:textId="77777777" w:rsidR="001615F4" w:rsidRDefault="001615F4" w:rsidP="00F05C72">
      <w:pPr>
        <w:numPr>
          <w:ilvl w:val="0"/>
          <w:numId w:val="24"/>
        </w:numPr>
        <w:rPr>
          <w:rFonts w:ascii="Calibri" w:hAnsi="Calibri" w:cs="Calibri"/>
          <w:b/>
        </w:rPr>
      </w:pPr>
      <w:r>
        <w:rPr>
          <w:rFonts w:ascii="Calibri" w:hAnsi="Calibri" w:cs="Calibri"/>
        </w:rPr>
        <w:lastRenderedPageBreak/>
        <w:t>soit de son plein gré</w:t>
      </w:r>
    </w:p>
    <w:p w14:paraId="0BD0C37F" w14:textId="77777777" w:rsidR="001615F4" w:rsidRDefault="001615F4" w:rsidP="00F05C72">
      <w:pPr>
        <w:numPr>
          <w:ilvl w:val="0"/>
          <w:numId w:val="24"/>
        </w:numPr>
        <w:rPr>
          <w:rFonts w:ascii="Calibri" w:hAnsi="Calibri" w:cs="Calibri"/>
        </w:rPr>
      </w:pPr>
      <w:r>
        <w:rPr>
          <w:rFonts w:ascii="Calibri" w:hAnsi="Calibri" w:cs="Calibri"/>
        </w:rPr>
        <w:t xml:space="preserve">soit à la suite de deux forfaits simples, consécutifs ou non </w:t>
      </w:r>
      <w:r>
        <w:rPr>
          <w:rFonts w:ascii="Calibri" w:hAnsi="Calibri" w:cs="Calibri"/>
          <w:b/>
          <w:u w:val="single"/>
        </w:rPr>
        <w:t>au cours de la saison sportive</w:t>
      </w:r>
      <w:r>
        <w:rPr>
          <w:rFonts w:ascii="Calibri" w:hAnsi="Calibri" w:cs="Calibri"/>
        </w:rPr>
        <w:t xml:space="preserve"> et non par phase.</w:t>
      </w:r>
      <w:r w:rsidR="00ED1648">
        <w:rPr>
          <w:rFonts w:ascii="Calibri" w:hAnsi="Calibri" w:cs="Calibri"/>
        </w:rPr>
        <w:br/>
      </w:r>
      <w:r>
        <w:rPr>
          <w:rFonts w:ascii="Calibri" w:hAnsi="Calibri" w:cs="Calibri"/>
          <w:b/>
          <w:u w:val="single"/>
        </w:rPr>
        <w:t>Ex</w:t>
      </w:r>
      <w:r>
        <w:rPr>
          <w:rFonts w:ascii="Calibri" w:hAnsi="Calibri" w:cs="Calibri"/>
        </w:rPr>
        <w:t xml:space="preserve"> : 1 forfait simple en phase 1 + 1 forfait simple en phase 2 = forfait général</w:t>
      </w:r>
    </w:p>
    <w:p w14:paraId="62E8A44B" w14:textId="77777777" w:rsidR="001615F4" w:rsidRDefault="001615F4" w:rsidP="00F05C72">
      <w:pPr>
        <w:numPr>
          <w:ilvl w:val="0"/>
          <w:numId w:val="24"/>
        </w:numPr>
        <w:rPr>
          <w:rFonts w:ascii="Calibri" w:hAnsi="Calibri" w:cs="Calibri"/>
        </w:rPr>
      </w:pPr>
      <w:r>
        <w:rPr>
          <w:rFonts w:ascii="Calibri" w:hAnsi="Calibri" w:cs="Calibri"/>
        </w:rPr>
        <w:t xml:space="preserve">L'association fautive est pénalisée financièrement </w:t>
      </w:r>
    </w:p>
    <w:p w14:paraId="11F3C430" w14:textId="77777777" w:rsidR="001615F4" w:rsidRDefault="001615F4" w:rsidP="00ED1648">
      <w:pPr>
        <w:rPr>
          <w:rFonts w:ascii="Calibri" w:hAnsi="Calibri" w:cs="Calibri"/>
        </w:rPr>
      </w:pPr>
      <w:r>
        <w:rPr>
          <w:rFonts w:ascii="Calibri" w:hAnsi="Calibri" w:cs="Calibri"/>
        </w:rPr>
        <w:t>Sanctions sportives appliquée à l'équipe ayant déclaré forfait général</w:t>
      </w:r>
    </w:p>
    <w:p w14:paraId="4FBA3157" w14:textId="77777777" w:rsidR="001615F4" w:rsidRDefault="001615F4" w:rsidP="00F05C72">
      <w:pPr>
        <w:numPr>
          <w:ilvl w:val="0"/>
          <w:numId w:val="25"/>
        </w:numPr>
        <w:rPr>
          <w:rFonts w:ascii="Calibri" w:hAnsi="Calibri" w:cs="Calibri"/>
          <w:b/>
        </w:rPr>
      </w:pPr>
      <w:r>
        <w:rPr>
          <w:rFonts w:ascii="Calibri" w:hAnsi="Calibri" w:cs="Calibri"/>
        </w:rPr>
        <w:t>Mise hors compétition pour la saison en cours. Impossibilité en cas de forfait général en phase 1 d'engager une nouvelle équipe en phase 2</w:t>
      </w:r>
    </w:p>
    <w:p w14:paraId="3503B085" w14:textId="77777777" w:rsidR="001615F4" w:rsidRDefault="001615F4" w:rsidP="00F05C72">
      <w:pPr>
        <w:numPr>
          <w:ilvl w:val="0"/>
          <w:numId w:val="25"/>
        </w:numPr>
        <w:rPr>
          <w:rFonts w:ascii="Calibri" w:hAnsi="Calibri" w:cs="Calibri"/>
          <w:b/>
        </w:rPr>
      </w:pPr>
      <w:r>
        <w:rPr>
          <w:rFonts w:ascii="Calibri" w:hAnsi="Calibri" w:cs="Calibri"/>
        </w:rPr>
        <w:t>Pas d'implication sportive pour les autres équipes  ni pour la saison suivante.</w:t>
      </w:r>
    </w:p>
    <w:p w14:paraId="6997B6F4" w14:textId="77777777" w:rsidR="001615F4" w:rsidRDefault="001615F4" w:rsidP="001615F4">
      <w:pPr>
        <w:pStyle w:val="Titre3"/>
        <w:rPr>
          <w:rFonts w:ascii="Calibri" w:hAnsi="Calibri" w:cs="Calibri"/>
        </w:rPr>
      </w:pPr>
      <w:bookmarkStart w:id="444" w:name="_Toc236135384"/>
      <w:bookmarkStart w:id="445" w:name="_Toc200926056"/>
      <w:r>
        <w:rPr>
          <w:rFonts w:ascii="Calibri" w:hAnsi="Calibri" w:cs="Calibri"/>
        </w:rPr>
        <w:t>Art. 6.1.4 - Forfait lors de la journée des titres</w:t>
      </w:r>
      <w:bookmarkEnd w:id="444"/>
      <w:bookmarkEnd w:id="445"/>
    </w:p>
    <w:p w14:paraId="7C52AA45" w14:textId="77777777" w:rsidR="001615F4" w:rsidRDefault="001615F4" w:rsidP="00ED1648">
      <w:pPr>
        <w:rPr>
          <w:rFonts w:ascii="Calibri" w:hAnsi="Calibri" w:cs="Calibri"/>
        </w:rPr>
      </w:pPr>
      <w:r>
        <w:rPr>
          <w:rFonts w:ascii="Calibri" w:hAnsi="Calibri" w:cs="Calibri"/>
        </w:rPr>
        <w:t>L'association fautive est pénalisée financièrement suivant que son forfait est le 1</w:t>
      </w:r>
      <w:r>
        <w:rPr>
          <w:rFonts w:ascii="Calibri" w:hAnsi="Calibri" w:cs="Calibri"/>
          <w:vertAlign w:val="superscript"/>
        </w:rPr>
        <w:t>er</w:t>
      </w:r>
      <w:r>
        <w:rPr>
          <w:rFonts w:ascii="Calibri" w:hAnsi="Calibri" w:cs="Calibri"/>
        </w:rPr>
        <w:t xml:space="preserve"> de la saison (forfait simple) ou le 2</w:t>
      </w:r>
      <w:r>
        <w:rPr>
          <w:rFonts w:ascii="Calibri" w:hAnsi="Calibri" w:cs="Calibri"/>
          <w:vertAlign w:val="superscript"/>
        </w:rPr>
        <w:t>ème</w:t>
      </w:r>
      <w:r>
        <w:rPr>
          <w:rFonts w:ascii="Calibri" w:hAnsi="Calibri" w:cs="Calibri"/>
        </w:rPr>
        <w:t xml:space="preserve"> (forfait général)</w:t>
      </w:r>
    </w:p>
    <w:p w14:paraId="0A5B0E08" w14:textId="77777777" w:rsidR="001615F4" w:rsidRDefault="001615F4" w:rsidP="001615F4">
      <w:pPr>
        <w:pStyle w:val="Titre3"/>
        <w:rPr>
          <w:rFonts w:ascii="Calibri" w:hAnsi="Calibri" w:cs="Calibri"/>
        </w:rPr>
      </w:pPr>
      <w:bookmarkStart w:id="446" w:name="_Toc167277130"/>
      <w:bookmarkStart w:id="447" w:name="_Toc167277402"/>
      <w:bookmarkStart w:id="448" w:name="_Toc167348606"/>
      <w:bookmarkStart w:id="449" w:name="_Toc236135385"/>
      <w:bookmarkStart w:id="450" w:name="_Toc200926057"/>
      <w:bookmarkStart w:id="451" w:name="_Toc69822357"/>
      <w:bookmarkStart w:id="452" w:name="_Toc69893222"/>
      <w:bookmarkStart w:id="453" w:name="_Toc69895377"/>
      <w:bookmarkStart w:id="454" w:name="_Toc72214284"/>
      <w:bookmarkStart w:id="455" w:name="_Toc72230184"/>
      <w:bookmarkStart w:id="456" w:name="_Toc72312630"/>
      <w:r>
        <w:rPr>
          <w:rFonts w:ascii="Calibri" w:hAnsi="Calibri" w:cs="Calibri"/>
        </w:rPr>
        <w:t>Art. 6.1.5 - Mise hors compétition</w:t>
      </w:r>
      <w:bookmarkEnd w:id="446"/>
      <w:bookmarkEnd w:id="447"/>
      <w:bookmarkEnd w:id="448"/>
      <w:bookmarkEnd w:id="449"/>
      <w:bookmarkEnd w:id="450"/>
    </w:p>
    <w:p w14:paraId="62361136" w14:textId="77777777" w:rsidR="001615F4" w:rsidRDefault="001615F4" w:rsidP="00ED1648">
      <w:pPr>
        <w:rPr>
          <w:rFonts w:ascii="Calibri" w:hAnsi="Calibri" w:cs="Calibri"/>
        </w:rPr>
      </w:pPr>
      <w:r>
        <w:rPr>
          <w:rFonts w:ascii="Calibri" w:hAnsi="Calibri" w:cs="Calibri"/>
        </w:rPr>
        <w:t xml:space="preserve">Tous les résultats des équipes mises hors compétition sont automatiquement annulés, ainsi que les points de rencontres acquis par les équipes les ayant </w:t>
      </w:r>
      <w:r w:rsidR="00ED1648">
        <w:rPr>
          <w:rFonts w:ascii="Calibri" w:hAnsi="Calibri" w:cs="Calibri"/>
        </w:rPr>
        <w:t>rencontrées</w:t>
      </w:r>
      <w:r>
        <w:rPr>
          <w:rFonts w:ascii="Calibri" w:hAnsi="Calibri" w:cs="Calibri"/>
        </w:rPr>
        <w:t xml:space="preserve">. </w:t>
      </w:r>
    </w:p>
    <w:p w14:paraId="4F3F2952" w14:textId="53DF8751" w:rsidR="001615F4" w:rsidRDefault="001615F4" w:rsidP="001615F4">
      <w:pPr>
        <w:pStyle w:val="Titre2"/>
        <w:rPr>
          <w:rFonts w:ascii="Calibri" w:hAnsi="Calibri" w:cs="Calibri"/>
        </w:rPr>
      </w:pPr>
      <w:bookmarkStart w:id="457" w:name="_Toc95885752"/>
      <w:bookmarkStart w:id="458" w:name="_Toc133220964"/>
      <w:bookmarkStart w:id="459" w:name="_Toc133221063"/>
      <w:bookmarkStart w:id="460" w:name="_Toc133221604"/>
      <w:bookmarkStart w:id="461" w:name="_Toc133234508"/>
      <w:bookmarkStart w:id="462" w:name="_Toc133235221"/>
      <w:bookmarkStart w:id="463" w:name="_Toc167277131"/>
      <w:bookmarkStart w:id="464" w:name="_Toc167277403"/>
      <w:bookmarkStart w:id="465" w:name="_Toc167348607"/>
      <w:bookmarkStart w:id="466" w:name="_Toc236135386"/>
      <w:bookmarkStart w:id="467" w:name="_Toc200926058"/>
      <w:r>
        <w:rPr>
          <w:rFonts w:ascii="Calibri" w:hAnsi="Calibri" w:cs="Calibri"/>
        </w:rPr>
        <w:t>Art. 6.2 - Rencontre interrompue</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45210D6C" w14:textId="77777777" w:rsidR="001615F4" w:rsidRDefault="001615F4" w:rsidP="00ED1648">
      <w:pPr>
        <w:rPr>
          <w:rFonts w:ascii="Calibri" w:hAnsi="Calibri" w:cs="Calibri"/>
        </w:rPr>
      </w:pPr>
      <w:r>
        <w:rPr>
          <w:rFonts w:ascii="Calibri" w:hAnsi="Calibri" w:cs="Calibri"/>
        </w:rPr>
        <w:t xml:space="preserve">Une rencontre de championnat par équipes est considérée comme interrompue lorsque les parties ont été arrêtées </w:t>
      </w:r>
      <w:r>
        <w:rPr>
          <w:rFonts w:ascii="Calibri" w:hAnsi="Calibri" w:cs="Calibri"/>
          <w:b/>
        </w:rPr>
        <w:t>plus de 30 minutes consécutives</w:t>
      </w:r>
      <w:r>
        <w:rPr>
          <w:rFonts w:ascii="Calibri" w:hAnsi="Calibri" w:cs="Calibri"/>
        </w:rPr>
        <w:t>.</w:t>
      </w:r>
    </w:p>
    <w:p w14:paraId="200CD1E3" w14:textId="77777777" w:rsidR="001615F4" w:rsidRDefault="001615F4" w:rsidP="00ED1648">
      <w:pPr>
        <w:rPr>
          <w:rFonts w:ascii="Calibri" w:hAnsi="Calibri" w:cs="Calibri"/>
        </w:rPr>
      </w:pPr>
      <w:r>
        <w:rPr>
          <w:rFonts w:ascii="Calibri" w:hAnsi="Calibri" w:cs="Calibri"/>
        </w:rPr>
        <w:t xml:space="preserve">Lorsqu'une rencontre de Championnat par équipes est arrêtée, les raisons de l'arrêt sont laissées à l'appréciation de la Commission Sportive Départementale. Plusieurs cas peuvent se présenter et doivent être réglés </w:t>
      </w:r>
      <w:r w:rsidR="00ED1648">
        <w:rPr>
          <w:rFonts w:ascii="Calibri" w:hAnsi="Calibri" w:cs="Calibri"/>
        </w:rPr>
        <w:t>comme suit :</w:t>
      </w:r>
    </w:p>
    <w:p w14:paraId="26DCA94A" w14:textId="77777777" w:rsidR="001615F4" w:rsidRDefault="001615F4" w:rsidP="00F05C72">
      <w:pPr>
        <w:numPr>
          <w:ilvl w:val="0"/>
          <w:numId w:val="26"/>
        </w:numPr>
        <w:rPr>
          <w:rFonts w:ascii="Calibri" w:hAnsi="Calibri" w:cs="Calibri"/>
        </w:rPr>
      </w:pPr>
      <w:r>
        <w:rPr>
          <w:rFonts w:ascii="Calibri" w:hAnsi="Calibri" w:cs="Calibri"/>
        </w:rPr>
        <w:t>L'une des deux équipes a un total de points de parties supérieur à la moitié des points de parties possibles</w:t>
      </w:r>
      <w:r w:rsidR="00ED1648">
        <w:rPr>
          <w:rFonts w:ascii="Calibri" w:hAnsi="Calibri" w:cs="Calibri"/>
        </w:rPr>
        <w:t xml:space="preserve"> :</w:t>
      </w:r>
    </w:p>
    <w:p w14:paraId="7A573BB8" w14:textId="77777777" w:rsidR="001615F4" w:rsidRDefault="001615F4" w:rsidP="00F05C72">
      <w:pPr>
        <w:numPr>
          <w:ilvl w:val="0"/>
          <w:numId w:val="27"/>
        </w:numPr>
        <w:rPr>
          <w:rFonts w:ascii="Calibri" w:hAnsi="Calibri" w:cs="Calibri"/>
        </w:rPr>
      </w:pPr>
      <w:r>
        <w:rPr>
          <w:rFonts w:ascii="Calibri" w:hAnsi="Calibri" w:cs="Calibri"/>
        </w:rPr>
        <w:t xml:space="preserve">le résultat est considéré comme acquis au moment de l'interruption. </w:t>
      </w:r>
    </w:p>
    <w:p w14:paraId="7F9AF8C0" w14:textId="77777777" w:rsidR="001615F4" w:rsidRDefault="001615F4" w:rsidP="00F05C72">
      <w:pPr>
        <w:numPr>
          <w:ilvl w:val="0"/>
          <w:numId w:val="26"/>
        </w:numPr>
        <w:rPr>
          <w:rFonts w:ascii="Calibri" w:hAnsi="Calibri" w:cs="Calibri"/>
        </w:rPr>
      </w:pPr>
      <w:r>
        <w:rPr>
          <w:rFonts w:ascii="Calibri" w:hAnsi="Calibri" w:cs="Calibri"/>
        </w:rPr>
        <w:t xml:space="preserve">Aucune des deux équipes n'a un total de points de parties supérieur à la moitié des points de parties possibles </w:t>
      </w:r>
    </w:p>
    <w:p w14:paraId="7745E824" w14:textId="77777777" w:rsidR="001615F4" w:rsidRDefault="001615F4" w:rsidP="00F05C72">
      <w:pPr>
        <w:numPr>
          <w:ilvl w:val="0"/>
          <w:numId w:val="28"/>
        </w:numPr>
        <w:rPr>
          <w:rFonts w:ascii="Calibri" w:hAnsi="Calibri" w:cs="Calibri"/>
        </w:rPr>
      </w:pPr>
      <w:r>
        <w:rPr>
          <w:rFonts w:ascii="Calibri" w:hAnsi="Calibri" w:cs="Calibri"/>
        </w:rPr>
        <w:t>Les causes de l'interruption sont inhérentes à l'une ou l'autre des associations en présence</w:t>
      </w:r>
    </w:p>
    <w:p w14:paraId="4FE799CC" w14:textId="77777777" w:rsidR="001615F4" w:rsidRDefault="001615F4" w:rsidP="00F05C72">
      <w:pPr>
        <w:numPr>
          <w:ilvl w:val="0"/>
          <w:numId w:val="29"/>
        </w:numPr>
        <w:rPr>
          <w:rFonts w:ascii="Calibri" w:hAnsi="Calibri" w:cs="Calibri"/>
          <w:b/>
        </w:rPr>
      </w:pPr>
      <w:r>
        <w:rPr>
          <w:rFonts w:ascii="Calibri" w:hAnsi="Calibri" w:cs="Calibri"/>
        </w:rPr>
        <w:t>l'équipe de l'association responsable est déclarée battue par pénalité</w:t>
      </w:r>
    </w:p>
    <w:p w14:paraId="03041688" w14:textId="77777777" w:rsidR="001615F4" w:rsidRDefault="001615F4" w:rsidP="00F05C72">
      <w:pPr>
        <w:numPr>
          <w:ilvl w:val="0"/>
          <w:numId w:val="28"/>
        </w:numPr>
        <w:rPr>
          <w:rFonts w:ascii="Calibri" w:hAnsi="Calibri" w:cs="Calibri"/>
        </w:rPr>
      </w:pPr>
      <w:r>
        <w:rPr>
          <w:rFonts w:ascii="Calibri" w:hAnsi="Calibri" w:cs="Calibri"/>
        </w:rPr>
        <w:t>Les causes de l'interruption ne peuvent pas être imputées à l'une ou l'autre des associations représentées :</w:t>
      </w:r>
    </w:p>
    <w:p w14:paraId="4EE116B4" w14:textId="77777777" w:rsidR="001615F4" w:rsidRDefault="001615F4" w:rsidP="00F05C72">
      <w:pPr>
        <w:numPr>
          <w:ilvl w:val="0"/>
          <w:numId w:val="29"/>
        </w:numPr>
        <w:rPr>
          <w:rFonts w:ascii="Calibri" w:hAnsi="Calibri" w:cs="Calibri"/>
        </w:rPr>
      </w:pPr>
      <w:r>
        <w:rPr>
          <w:rFonts w:ascii="Calibri" w:hAnsi="Calibri" w:cs="Calibri"/>
        </w:rPr>
        <w:t xml:space="preserve">Le nombre de parties disputées est supérieur à la moitié des parties possibles : </w:t>
      </w:r>
    </w:p>
    <w:p w14:paraId="2C30D32F" w14:textId="77777777" w:rsidR="001615F4" w:rsidRDefault="001615F4" w:rsidP="00F05C72">
      <w:pPr>
        <w:numPr>
          <w:ilvl w:val="0"/>
          <w:numId w:val="30"/>
        </w:numPr>
        <w:rPr>
          <w:rFonts w:ascii="Calibri" w:hAnsi="Calibri" w:cs="Calibri"/>
          <w:b/>
        </w:rPr>
      </w:pPr>
      <w:r>
        <w:rPr>
          <w:rFonts w:ascii="Calibri" w:hAnsi="Calibri" w:cs="Calibri"/>
        </w:rPr>
        <w:t>Le score est considéré comme acquis au moment de l'interruption.</w:t>
      </w:r>
    </w:p>
    <w:p w14:paraId="682269BE" w14:textId="77777777" w:rsidR="001615F4" w:rsidRDefault="001615F4" w:rsidP="00F05C72">
      <w:pPr>
        <w:numPr>
          <w:ilvl w:val="0"/>
          <w:numId w:val="29"/>
        </w:numPr>
        <w:rPr>
          <w:rFonts w:ascii="Calibri" w:hAnsi="Calibri" w:cs="Calibri"/>
        </w:rPr>
      </w:pPr>
      <w:r>
        <w:rPr>
          <w:rFonts w:ascii="Calibri" w:hAnsi="Calibri" w:cs="Calibri"/>
        </w:rPr>
        <w:t xml:space="preserve">Le nombre de parties disputées est égal ou inférieur à la moitié </w:t>
      </w:r>
      <w:r w:rsidR="00C17054">
        <w:rPr>
          <w:rFonts w:ascii="Calibri" w:hAnsi="Calibri" w:cs="Calibri"/>
        </w:rPr>
        <w:t>du nombre des parties possibles :</w:t>
      </w:r>
    </w:p>
    <w:p w14:paraId="0B3F9CA8" w14:textId="77777777" w:rsidR="001615F4" w:rsidRDefault="001615F4" w:rsidP="00F05C72">
      <w:pPr>
        <w:numPr>
          <w:ilvl w:val="0"/>
          <w:numId w:val="30"/>
        </w:numPr>
        <w:rPr>
          <w:rFonts w:ascii="Calibri" w:hAnsi="Calibri" w:cs="Calibri"/>
        </w:rPr>
      </w:pPr>
      <w:r>
        <w:rPr>
          <w:rFonts w:ascii="Calibri" w:hAnsi="Calibri" w:cs="Calibri"/>
        </w:rPr>
        <w:t xml:space="preserve"> la rencontre sera rejouée intégralement dans la salle de la même association.</w:t>
      </w:r>
    </w:p>
    <w:p w14:paraId="22698B76" w14:textId="77777777" w:rsidR="001615F4" w:rsidRDefault="001615F4" w:rsidP="00F05C72">
      <w:pPr>
        <w:numPr>
          <w:ilvl w:val="0"/>
          <w:numId w:val="30"/>
        </w:numPr>
        <w:rPr>
          <w:rFonts w:ascii="Calibri" w:hAnsi="Calibri" w:cs="Calibri"/>
        </w:rPr>
      </w:pPr>
      <w:proofErr w:type="gramStart"/>
      <w:r>
        <w:rPr>
          <w:rFonts w:ascii="Calibri" w:hAnsi="Calibri" w:cs="Calibri"/>
        </w:rPr>
        <w:t>une</w:t>
      </w:r>
      <w:proofErr w:type="gramEnd"/>
      <w:r>
        <w:rPr>
          <w:rFonts w:ascii="Calibri" w:hAnsi="Calibri" w:cs="Calibri"/>
        </w:rPr>
        <w:t xml:space="preserve"> rencontre à rejouer ne peut l'être qu'avec les joueurs qualifiés à la date fixée de la rencontre arrêtée.</w:t>
      </w:r>
    </w:p>
    <w:p w14:paraId="58D6A4AF" w14:textId="77777777" w:rsidR="00272B49" w:rsidRDefault="00272B49" w:rsidP="00272B49">
      <w:pPr>
        <w:rPr>
          <w:rFonts w:ascii="Calibri" w:hAnsi="Calibri" w:cs="Calibri"/>
        </w:rPr>
      </w:pPr>
    </w:p>
    <w:p w14:paraId="133905EE" w14:textId="689F5288" w:rsidR="00272B49" w:rsidRDefault="00272B49" w:rsidP="00272B49">
      <w:pPr>
        <w:pStyle w:val="Titre2"/>
        <w:rPr>
          <w:rFonts w:ascii="Calibri" w:hAnsi="Calibri" w:cs="Calibri"/>
        </w:rPr>
      </w:pPr>
      <w:bookmarkStart w:id="468" w:name="_Toc200926059"/>
      <w:r>
        <w:rPr>
          <w:rFonts w:ascii="Calibri" w:hAnsi="Calibri" w:cs="Calibri"/>
        </w:rPr>
        <w:t xml:space="preserve">Art. 6.3 - </w:t>
      </w:r>
      <w:r w:rsidRPr="00272B49">
        <w:rPr>
          <w:rFonts w:ascii="Calibri" w:hAnsi="Calibri" w:cs="Calibri"/>
        </w:rPr>
        <w:t>Pénalités financières</w:t>
      </w:r>
      <w:bookmarkEnd w:id="468"/>
    </w:p>
    <w:p w14:paraId="1E940E7A" w14:textId="77777777" w:rsidR="001615F4" w:rsidRDefault="001615F4" w:rsidP="00E73A4F">
      <w:pPr>
        <w:rPr>
          <w:rFonts w:ascii="Calibri" w:hAnsi="Calibri" w:cs="Calibri"/>
        </w:rPr>
      </w:pPr>
      <w:r>
        <w:rPr>
          <w:rFonts w:ascii="Calibri" w:hAnsi="Calibri" w:cs="Calibri"/>
        </w:rPr>
        <w:t>Les pénalités financières et sportives sont communiquées régulièrement aux clubs.</w:t>
      </w:r>
    </w:p>
    <w:p w14:paraId="30FC274D" w14:textId="77777777" w:rsidR="001615F4" w:rsidRDefault="001615F4" w:rsidP="00C17054">
      <w:pPr>
        <w:rPr>
          <w:rFonts w:ascii="Calibri" w:hAnsi="Calibri" w:cs="Calibri"/>
        </w:rPr>
      </w:pPr>
      <w:r>
        <w:rPr>
          <w:rFonts w:ascii="Calibri" w:hAnsi="Calibri" w:cs="Calibri"/>
        </w:rPr>
        <w:t>Le CDTTE n’est pas responsable des erreurs des clubs et n’a pas l’obligation de les avertir de leurs erreurs.</w:t>
      </w:r>
    </w:p>
    <w:p w14:paraId="547C8BAA" w14:textId="77777777" w:rsidR="001615F4" w:rsidRDefault="001615F4" w:rsidP="00C17054">
      <w:pPr>
        <w:rPr>
          <w:rFonts w:ascii="Calibri" w:hAnsi="Calibri" w:cs="Calibri"/>
          <w:szCs w:val="20"/>
        </w:rPr>
      </w:pPr>
      <w:r>
        <w:rPr>
          <w:rFonts w:ascii="Calibri" w:hAnsi="Calibri" w:cs="Calibri"/>
        </w:rPr>
        <w:t>Le tarif des pénalités figure dans la circulaire administrative de la saison en cours.</w:t>
      </w:r>
    </w:p>
    <w:bookmarkEnd w:id="2"/>
    <w:p w14:paraId="4906D8AA" w14:textId="77777777" w:rsidR="00844C0B" w:rsidRDefault="00844C0B" w:rsidP="00844C0B">
      <w:pPr>
        <w:spacing w:before="240" w:line="288" w:lineRule="exact"/>
        <w:jc w:val="center"/>
        <w:rPr>
          <w:rFonts w:ascii="Calibri" w:hAnsi="Calibri" w:cs="Calibri"/>
          <w:spacing w:val="-13"/>
          <w:w w:val="110"/>
          <w:sz w:val="40"/>
          <w:szCs w:val="40"/>
        </w:rPr>
      </w:pPr>
    </w:p>
    <w:p w14:paraId="26B2DEC8" w14:textId="77777777" w:rsidR="00844C0B" w:rsidRDefault="00844C0B" w:rsidP="00844C0B">
      <w:pPr>
        <w:spacing w:before="240" w:line="288" w:lineRule="exact"/>
        <w:jc w:val="center"/>
        <w:rPr>
          <w:rFonts w:ascii="Calibri" w:hAnsi="Calibri" w:cs="Calibri"/>
          <w:b/>
          <w:i/>
          <w:spacing w:val="-13"/>
          <w:w w:val="110"/>
          <w:sz w:val="40"/>
          <w:szCs w:val="40"/>
        </w:rPr>
      </w:pPr>
      <w:r>
        <w:rPr>
          <w:rFonts w:ascii="Calibri" w:hAnsi="Calibri" w:cs="Calibri"/>
          <w:b/>
          <w:i/>
          <w:spacing w:val="-13"/>
          <w:w w:val="110"/>
          <w:sz w:val="40"/>
          <w:szCs w:val="40"/>
        </w:rPr>
        <w:t>FIN</w:t>
      </w:r>
    </w:p>
    <w:sectPr w:rsidR="00844C0B" w:rsidSect="005430B4">
      <w:footerReference w:type="default" r:id="rId8"/>
      <w:headerReference w:type="first" r:id="rId9"/>
      <w:type w:val="continuous"/>
      <w:pgSz w:w="11918" w:h="16854"/>
      <w:pgMar w:top="993" w:right="1145" w:bottom="709" w:left="1134" w:header="720" w:footer="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CCCFD" w14:textId="77777777" w:rsidR="00313774" w:rsidRDefault="00313774">
      <w:r>
        <w:separator/>
      </w:r>
    </w:p>
  </w:endnote>
  <w:endnote w:type="continuationSeparator" w:id="0">
    <w:p w14:paraId="49B44DCE" w14:textId="77777777" w:rsidR="00313774" w:rsidRDefault="00313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1017" w14:textId="77777777" w:rsidR="00DE4D28" w:rsidRPr="006E5EE3" w:rsidRDefault="00DE4D28" w:rsidP="006E5EE3">
    <w:pPr>
      <w:pStyle w:val="Pieddepage"/>
      <w:pBdr>
        <w:top w:val="thinThickSmallGap" w:sz="24" w:space="1" w:color="622423"/>
      </w:pBdr>
      <w:tabs>
        <w:tab w:val="clear" w:pos="4536"/>
      </w:tabs>
      <w:rPr>
        <w:rFonts w:ascii="Cambria" w:hAnsi="Cambria"/>
      </w:rPr>
    </w:pPr>
    <w:r>
      <w:rPr>
        <w:rFonts w:ascii="Cambria" w:hAnsi="Cambria"/>
      </w:rPr>
      <w:t>Règlement Championnat par équipes réserve</w:t>
    </w:r>
    <w:r w:rsidRPr="006E5EE3">
      <w:rPr>
        <w:rFonts w:ascii="Cambria" w:hAnsi="Cambria"/>
      </w:rPr>
      <w:tab/>
      <w:t xml:space="preserve">Page </w:t>
    </w:r>
    <w:r w:rsidRPr="006E5EE3">
      <w:rPr>
        <w:rFonts w:ascii="Calibri" w:hAnsi="Calibri"/>
      </w:rPr>
      <w:fldChar w:fldCharType="begin"/>
    </w:r>
    <w:r>
      <w:instrText>PAGE   \* MERGEFORMAT</w:instrText>
    </w:r>
    <w:r w:rsidRPr="006E5EE3">
      <w:rPr>
        <w:rFonts w:ascii="Calibri" w:hAnsi="Calibri"/>
      </w:rPr>
      <w:fldChar w:fldCharType="separate"/>
    </w:r>
    <w:r w:rsidR="00BD1EDD" w:rsidRPr="00BD1EDD">
      <w:rPr>
        <w:rFonts w:ascii="Cambria" w:hAnsi="Cambria"/>
        <w:noProof/>
      </w:rPr>
      <w:t>2</w:t>
    </w:r>
    <w:r w:rsidRPr="006E5EE3">
      <w:rPr>
        <w:rFonts w:ascii="Cambria" w:hAnsi="Cambria"/>
      </w:rPr>
      <w:fldChar w:fldCharType="end"/>
    </w:r>
  </w:p>
  <w:p w14:paraId="686C0929" w14:textId="77777777" w:rsidR="00DE4D28" w:rsidRDefault="00DE4D28">
    <w:pPr>
      <w:widowControl/>
      <w:kinsoku/>
      <w:autoSpaceDE w:val="0"/>
      <w:autoSpaceDN w:val="0"/>
      <w:adjustRightIn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00536" w14:textId="77777777" w:rsidR="00313774" w:rsidRDefault="00313774">
      <w:r>
        <w:separator/>
      </w:r>
    </w:p>
  </w:footnote>
  <w:footnote w:type="continuationSeparator" w:id="0">
    <w:p w14:paraId="1DB354A4" w14:textId="77777777" w:rsidR="00313774" w:rsidRDefault="00313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62" w:type="dxa"/>
      <w:jc w:val="center"/>
      <w:tblLayout w:type="fixed"/>
      <w:tblCellMar>
        <w:left w:w="0" w:type="dxa"/>
        <w:right w:w="0" w:type="dxa"/>
      </w:tblCellMar>
      <w:tblLook w:val="00A0" w:firstRow="1" w:lastRow="0" w:firstColumn="1" w:lastColumn="0" w:noHBand="0" w:noVBand="0"/>
    </w:tblPr>
    <w:tblGrid>
      <w:gridCol w:w="1595"/>
      <w:gridCol w:w="283"/>
      <w:gridCol w:w="5901"/>
      <w:gridCol w:w="274"/>
      <w:gridCol w:w="2109"/>
    </w:tblGrid>
    <w:tr w:rsidR="00804D61" w14:paraId="4C1ADEDD" w14:textId="77777777" w:rsidTr="007E1ABC">
      <w:trPr>
        <w:trHeight w:hRule="exact" w:val="340"/>
        <w:jc w:val="center"/>
      </w:trPr>
      <w:tc>
        <w:tcPr>
          <w:tcW w:w="1595" w:type="dxa"/>
          <w:vMerge w:val="restart"/>
          <w:shd w:val="clear" w:color="auto" w:fill="auto"/>
          <w:vAlign w:val="center"/>
        </w:tcPr>
        <w:p w14:paraId="0A9E1558" w14:textId="77777777" w:rsidR="00804D61" w:rsidRPr="00D6054E" w:rsidRDefault="00000000" w:rsidP="00804D61">
          <w:pPr>
            <w:ind w:right="387"/>
            <w:jc w:val="center"/>
            <w:rPr>
              <w:rFonts w:ascii="Arial Narrow" w:hAnsi="Arial Narrow"/>
              <w:noProof/>
              <w:spacing w:val="20"/>
            </w:rPr>
          </w:pPr>
          <w:r>
            <w:rPr>
              <w:rFonts w:ascii="Arial" w:hAnsi="Arial"/>
              <w:noProof/>
            </w:rPr>
            <w:pict w14:anchorId="1774FD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alt="Une image contenant clipart, Graphique, croquis, logo&#10;&#10;Description générée automatiquement" style="position:absolute;left:0;text-align:left;margin-left:-2.4pt;margin-top:-2.9pt;width:96.2pt;height:85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 o:title="Une image contenant clipart, Graphique, croquis, logo&#10;&#10;Description générée automatiquement"/>
              </v:shape>
            </w:pict>
          </w:r>
        </w:p>
      </w:tc>
      <w:tc>
        <w:tcPr>
          <w:tcW w:w="283" w:type="dxa"/>
          <w:shd w:val="clear" w:color="auto" w:fill="auto"/>
          <w:vAlign w:val="center"/>
        </w:tcPr>
        <w:p w14:paraId="6DA58378" w14:textId="77777777" w:rsidR="00804D61" w:rsidRPr="00D6054E" w:rsidRDefault="00804D61" w:rsidP="00804D61">
          <w:pPr>
            <w:jc w:val="center"/>
            <w:rPr>
              <w:rFonts w:ascii="Arial Narrow" w:hAnsi="Arial Narrow" w:cs="Arial"/>
              <w:b/>
              <w:bCs/>
              <w:color w:val="FFFFFF"/>
              <w:sz w:val="22"/>
              <w:szCs w:val="22"/>
            </w:rPr>
          </w:pPr>
        </w:p>
      </w:tc>
      <w:tc>
        <w:tcPr>
          <w:tcW w:w="5901" w:type="dxa"/>
          <w:shd w:val="clear" w:color="auto" w:fill="4F81BD"/>
          <w:vAlign w:val="center"/>
        </w:tcPr>
        <w:p w14:paraId="01B17CC5" w14:textId="77777777" w:rsidR="00804D61" w:rsidRPr="00F46C50" w:rsidRDefault="00804D61" w:rsidP="00804D61">
          <w:pPr>
            <w:ind w:left="-238" w:firstLine="142"/>
            <w:jc w:val="center"/>
            <w:rPr>
              <w:rFonts w:ascii="Calibri" w:hAnsi="Calibri" w:cs="Calibri"/>
              <w:b/>
              <w:bCs/>
              <w:color w:val="FFFFFF"/>
              <w:szCs w:val="20"/>
            </w:rPr>
          </w:pPr>
          <w:r w:rsidRPr="00F46C50">
            <w:rPr>
              <w:rFonts w:ascii="Calibri" w:hAnsi="Calibri" w:cs="Calibri"/>
              <w:b/>
              <w:bCs/>
              <w:noProof/>
              <w:color w:val="FFFFFF"/>
              <w:szCs w:val="20"/>
            </w:rPr>
            <w:t>FÉDÉRATION FRANÇAISE DE TENNIS DE TABLE</w:t>
          </w:r>
        </w:p>
      </w:tc>
      <w:tc>
        <w:tcPr>
          <w:tcW w:w="274" w:type="dxa"/>
          <w:shd w:val="clear" w:color="auto" w:fill="4F81BD"/>
          <w:vAlign w:val="center"/>
        </w:tcPr>
        <w:p w14:paraId="110C53E2" w14:textId="77777777" w:rsidR="00804D61" w:rsidRPr="00D6054E" w:rsidRDefault="00804D61" w:rsidP="00804D61">
          <w:pPr>
            <w:rPr>
              <w:rFonts w:ascii="Arial Narrow" w:hAnsi="Arial Narrow" w:cs="Arial"/>
              <w:b/>
              <w:bCs/>
              <w:color w:val="FFFFFF"/>
              <w:sz w:val="22"/>
              <w:szCs w:val="22"/>
            </w:rPr>
          </w:pPr>
        </w:p>
      </w:tc>
      <w:tc>
        <w:tcPr>
          <w:tcW w:w="2109" w:type="dxa"/>
          <w:shd w:val="clear" w:color="auto" w:fill="auto"/>
          <w:vAlign w:val="center"/>
        </w:tcPr>
        <w:p w14:paraId="20FAAF11" w14:textId="77777777" w:rsidR="00804D61" w:rsidRPr="00D6054E" w:rsidRDefault="00000000" w:rsidP="00804D61">
          <w:pPr>
            <w:jc w:val="right"/>
            <w:rPr>
              <w:rFonts w:ascii="Arial Narrow" w:hAnsi="Arial Narrow"/>
              <w:noProof/>
              <w:spacing w:val="20"/>
            </w:rPr>
          </w:pPr>
          <w:r>
            <w:rPr>
              <w:rFonts w:ascii="Arial" w:hAnsi="Arial"/>
              <w:noProof/>
            </w:rPr>
            <w:pict w14:anchorId="7E33BAE4">
              <v:shape id="Image 4" o:spid="_x0000_s1030" type="#_x0000_t75" alt="Logo%20FFTT-1" style="position:absolute;left:0;text-align:left;margin-left:26.4pt;margin-top:-6.85pt;width:60.1pt;height:42.5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2" o:title="Logo%20FFTT-1"/>
              </v:shape>
            </w:pict>
          </w:r>
        </w:p>
      </w:tc>
    </w:tr>
    <w:tr w:rsidR="00804D61" w14:paraId="3282375C" w14:textId="77777777" w:rsidTr="007E1ABC">
      <w:trPr>
        <w:trHeight w:hRule="exact" w:val="146"/>
        <w:jc w:val="center"/>
      </w:trPr>
      <w:tc>
        <w:tcPr>
          <w:tcW w:w="1595" w:type="dxa"/>
          <w:vMerge/>
          <w:shd w:val="clear" w:color="auto" w:fill="auto"/>
          <w:vAlign w:val="center"/>
        </w:tcPr>
        <w:p w14:paraId="3DE4AD43" w14:textId="77777777" w:rsidR="00804D61" w:rsidRPr="00D6054E" w:rsidRDefault="00804D61" w:rsidP="00804D61">
          <w:pPr>
            <w:jc w:val="center"/>
            <w:rPr>
              <w:rFonts w:cs="Arial"/>
              <w:b/>
              <w:bCs/>
            </w:rPr>
          </w:pPr>
        </w:p>
      </w:tc>
      <w:tc>
        <w:tcPr>
          <w:tcW w:w="6453" w:type="dxa"/>
          <w:gridSpan w:val="3"/>
          <w:vMerge w:val="restart"/>
          <w:vAlign w:val="center"/>
        </w:tcPr>
        <w:p w14:paraId="08D7A92D" w14:textId="77777777" w:rsidR="00804D61" w:rsidRPr="00F46C50" w:rsidRDefault="00804D61" w:rsidP="00804D61">
          <w:pPr>
            <w:jc w:val="center"/>
            <w:rPr>
              <w:rFonts w:ascii="Calibri" w:hAnsi="Calibri" w:cs="Calibri"/>
              <w:b/>
              <w:bCs/>
              <w:i/>
              <w:iCs/>
              <w:noProof/>
              <w:color w:val="4F81BD"/>
              <w:sz w:val="32"/>
              <w:szCs w:val="32"/>
            </w:rPr>
          </w:pPr>
          <w:r w:rsidRPr="00F46C50">
            <w:rPr>
              <w:rFonts w:ascii="Calibri" w:hAnsi="Calibri" w:cs="Calibri"/>
              <w:b/>
              <w:bCs/>
              <w:i/>
              <w:iCs/>
              <w:noProof/>
              <w:color w:val="4F81BD"/>
              <w:sz w:val="32"/>
              <w:szCs w:val="32"/>
            </w:rPr>
            <w:t>CDTTE</w:t>
          </w:r>
        </w:p>
        <w:p w14:paraId="5481E1E9" w14:textId="77777777" w:rsidR="00804D61" w:rsidRPr="00F46C50" w:rsidRDefault="00804D61" w:rsidP="00804D61">
          <w:pPr>
            <w:jc w:val="center"/>
            <w:rPr>
              <w:rFonts w:ascii="Calibri" w:hAnsi="Calibri" w:cs="Calibri"/>
              <w:b/>
              <w:bCs/>
              <w:i/>
              <w:iCs/>
              <w:noProof/>
              <w:color w:val="0000FF"/>
              <w:szCs w:val="20"/>
            </w:rPr>
          </w:pPr>
          <w:r w:rsidRPr="00F46C50">
            <w:rPr>
              <w:rFonts w:ascii="Calibri" w:hAnsi="Calibri" w:cs="Calibri"/>
              <w:b/>
              <w:bCs/>
              <w:i/>
              <w:iCs/>
              <w:noProof/>
              <w:color w:val="4F81BD"/>
              <w:szCs w:val="20"/>
            </w:rPr>
            <w:t>COMITÉ  DÉPARTEMENTAL de TENNIS de TABLE de l’ESSONNE</w:t>
          </w:r>
        </w:p>
      </w:tc>
      <w:tc>
        <w:tcPr>
          <w:tcW w:w="2109" w:type="dxa"/>
          <w:shd w:val="clear" w:color="auto" w:fill="auto"/>
          <w:vAlign w:val="center"/>
        </w:tcPr>
        <w:p w14:paraId="15C49B30" w14:textId="77777777" w:rsidR="00804D61" w:rsidRPr="00D6054E" w:rsidRDefault="00804D61" w:rsidP="00804D61">
          <w:pPr>
            <w:jc w:val="center"/>
            <w:rPr>
              <w:rFonts w:cs="Arial"/>
              <w:b/>
              <w:bCs/>
            </w:rPr>
          </w:pPr>
        </w:p>
      </w:tc>
    </w:tr>
    <w:tr w:rsidR="00804D61" w14:paraId="52AA89B6" w14:textId="77777777" w:rsidTr="007E1ABC">
      <w:trPr>
        <w:trHeight w:val="1152"/>
        <w:jc w:val="center"/>
      </w:trPr>
      <w:tc>
        <w:tcPr>
          <w:tcW w:w="1595" w:type="dxa"/>
          <w:vMerge/>
          <w:tcBorders>
            <w:bottom w:val="single" w:sz="4" w:space="0" w:color="4F81BD"/>
          </w:tcBorders>
          <w:shd w:val="clear" w:color="auto" w:fill="auto"/>
          <w:vAlign w:val="center"/>
        </w:tcPr>
        <w:p w14:paraId="4892A3BB" w14:textId="77777777" w:rsidR="00804D61" w:rsidRPr="00D6054E" w:rsidRDefault="00804D61" w:rsidP="00804D61">
          <w:pPr>
            <w:jc w:val="center"/>
            <w:rPr>
              <w:rFonts w:cs="Arial"/>
              <w:b/>
              <w:bCs/>
            </w:rPr>
          </w:pPr>
        </w:p>
      </w:tc>
      <w:tc>
        <w:tcPr>
          <w:tcW w:w="6453" w:type="dxa"/>
          <w:gridSpan w:val="3"/>
          <w:vMerge/>
          <w:tcBorders>
            <w:bottom w:val="single" w:sz="4" w:space="0" w:color="4F81BD"/>
          </w:tcBorders>
          <w:vAlign w:val="center"/>
        </w:tcPr>
        <w:p w14:paraId="3CA01892" w14:textId="77777777" w:rsidR="00804D61" w:rsidRPr="00D6054E" w:rsidRDefault="00804D61" w:rsidP="00804D61">
          <w:pPr>
            <w:jc w:val="center"/>
            <w:rPr>
              <w:rFonts w:ascii="Verdana" w:hAnsi="Verdana" w:cs="Lucida Sans Unicode"/>
              <w:b/>
              <w:bCs/>
              <w:i/>
              <w:iCs/>
              <w:noProof/>
              <w:color w:val="0000FF"/>
            </w:rPr>
          </w:pPr>
        </w:p>
      </w:tc>
      <w:tc>
        <w:tcPr>
          <w:tcW w:w="2109" w:type="dxa"/>
          <w:tcBorders>
            <w:bottom w:val="single" w:sz="4" w:space="0" w:color="4F81BD"/>
          </w:tcBorders>
          <w:shd w:val="clear" w:color="auto" w:fill="auto"/>
          <w:vAlign w:val="center"/>
        </w:tcPr>
        <w:p w14:paraId="64DB787F" w14:textId="77777777" w:rsidR="00804D61" w:rsidRPr="00D6054E" w:rsidRDefault="00000000" w:rsidP="00804D61">
          <w:pPr>
            <w:jc w:val="center"/>
            <w:rPr>
              <w:rFonts w:cs="Arial"/>
              <w:b/>
              <w:bCs/>
            </w:rPr>
          </w:pPr>
          <w:r>
            <w:rPr>
              <w:noProof/>
            </w:rPr>
            <w:pict w14:anchorId="2195CB1E">
              <v:shape id="Image 1" o:spid="_x0000_s1031" type="#_x0000_t75" style="position:absolute;left:0;text-align:left;margin-left:12.55pt;margin-top:10.3pt;width:82.15pt;height:32.2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v:imagedata r:id="rId3" o:title=""/>
              </v:shape>
            </w:pict>
          </w:r>
          <w:r w:rsidR="00804D61">
            <w:rPr>
              <w:rFonts w:cs="Arial"/>
              <w:b/>
              <w:bCs/>
            </w:rPr>
            <w:t xml:space="preserve">             </w:t>
          </w:r>
        </w:p>
      </w:tc>
    </w:tr>
  </w:tbl>
  <w:p w14:paraId="010B8F19" w14:textId="77777777" w:rsidR="00DE4D28" w:rsidRDefault="00DE4D2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5CA"/>
    <w:multiLevelType w:val="hybridMultilevel"/>
    <w:tmpl w:val="6B4CC9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0A4DC5"/>
    <w:multiLevelType w:val="hybridMultilevel"/>
    <w:tmpl w:val="A13E554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E31917"/>
    <w:multiLevelType w:val="hybridMultilevel"/>
    <w:tmpl w:val="7F52F2F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90168A"/>
    <w:multiLevelType w:val="hybridMultilevel"/>
    <w:tmpl w:val="B688331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D8731A1"/>
    <w:multiLevelType w:val="hybridMultilevel"/>
    <w:tmpl w:val="B0F67AF8"/>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108D256C"/>
    <w:multiLevelType w:val="hybridMultilevel"/>
    <w:tmpl w:val="B0AC40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124C92"/>
    <w:multiLevelType w:val="hybridMultilevel"/>
    <w:tmpl w:val="D5747320"/>
    <w:lvl w:ilvl="0" w:tplc="040C0001">
      <w:start w:val="1"/>
      <w:numFmt w:val="bullet"/>
      <w:lvlText w:val=""/>
      <w:lvlJc w:val="left"/>
      <w:pPr>
        <w:ind w:left="1080" w:hanging="360"/>
      </w:pPr>
      <w:rPr>
        <w:rFonts w:ascii="Symbol" w:hAnsi="Symbol" w:hint="default"/>
      </w:rPr>
    </w:lvl>
    <w:lvl w:ilvl="1" w:tplc="0CF0BF04">
      <w:start w:val="3"/>
      <w:numFmt w:val="bullet"/>
      <w:lvlText w:val="-"/>
      <w:lvlJc w:val="left"/>
      <w:pPr>
        <w:ind w:left="1800" w:hanging="360"/>
      </w:pPr>
      <w:rPr>
        <w:rFonts w:ascii="Times New Roman" w:eastAsia="Times New Roman" w:hAnsi="Times New Roman" w:cs="Times New Roman"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18EB26CF"/>
    <w:multiLevelType w:val="hybridMultilevel"/>
    <w:tmpl w:val="0AAA6DAC"/>
    <w:lvl w:ilvl="0" w:tplc="BBD45A0E">
      <w:start w:val="1"/>
      <w:numFmt w:val="lowerLetter"/>
      <w:lvlText w:val="%1)"/>
      <w:lvlJc w:val="left"/>
      <w:pPr>
        <w:ind w:left="720" w:hanging="360"/>
      </w:pPr>
      <w:rPr>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A4579ED"/>
    <w:multiLevelType w:val="hybridMultilevel"/>
    <w:tmpl w:val="982A2BA0"/>
    <w:lvl w:ilvl="0" w:tplc="040C0003">
      <w:start w:val="1"/>
      <w:numFmt w:val="bullet"/>
      <w:lvlText w:val="o"/>
      <w:lvlJc w:val="left"/>
      <w:pPr>
        <w:ind w:left="1800" w:hanging="360"/>
      </w:pPr>
      <w:rPr>
        <w:rFonts w:ascii="Courier New" w:hAnsi="Courier New"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9" w15:restartNumberingAfterBreak="0">
    <w:nsid w:val="1D7C5131"/>
    <w:multiLevelType w:val="hybridMultilevel"/>
    <w:tmpl w:val="1854C26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E6B1673"/>
    <w:multiLevelType w:val="hybridMultilevel"/>
    <w:tmpl w:val="C666D2BE"/>
    <w:lvl w:ilvl="0" w:tplc="040C0017">
      <w:start w:val="1"/>
      <w:numFmt w:val="lowerLetter"/>
      <w:lvlText w:val="%1)"/>
      <w:lvlJc w:val="left"/>
      <w:pPr>
        <w:ind w:left="720" w:hanging="360"/>
      </w:pPr>
    </w:lvl>
    <w:lvl w:ilvl="1" w:tplc="040C0001">
      <w:start w:val="1"/>
      <w:numFmt w:val="bullet"/>
      <w:lvlText w:val=""/>
      <w:lvlJc w:val="left"/>
      <w:pPr>
        <w:ind w:left="1440" w:hanging="360"/>
      </w:pPr>
      <w:rPr>
        <w:rFonts w:ascii="Symbol" w:hAnsi="Symbo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C212E61"/>
    <w:multiLevelType w:val="hybridMultilevel"/>
    <w:tmpl w:val="12C8D2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7707795"/>
    <w:multiLevelType w:val="hybridMultilevel"/>
    <w:tmpl w:val="AE0ED30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89734B1"/>
    <w:multiLevelType w:val="hybridMultilevel"/>
    <w:tmpl w:val="5A386C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B6C667F"/>
    <w:multiLevelType w:val="hybridMultilevel"/>
    <w:tmpl w:val="EB3E650A"/>
    <w:lvl w:ilvl="0" w:tplc="040C0009">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4C6AFB"/>
    <w:multiLevelType w:val="hybridMultilevel"/>
    <w:tmpl w:val="C8C0F6D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3E271D53"/>
    <w:multiLevelType w:val="hybridMultilevel"/>
    <w:tmpl w:val="48AA08C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1075BEB"/>
    <w:multiLevelType w:val="hybridMultilevel"/>
    <w:tmpl w:val="E09EC62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024"/>
        </w:tabs>
        <w:ind w:left="1080" w:firstLine="0"/>
      </w:pPr>
      <w:rPr>
        <w:rFonts w:ascii="Symbol" w:hAnsi="Symbol" w:hint="default"/>
        <w:sz w:val="16"/>
      </w:rPr>
    </w:lvl>
    <w:lvl w:ilvl="2" w:tplc="FFFFFFFF">
      <w:start w:val="1"/>
      <w:numFmt w:val="lowerLetter"/>
      <w:lvlText w:val="%3)"/>
      <w:lvlJc w:val="left"/>
      <w:pPr>
        <w:tabs>
          <w:tab w:val="num" w:pos="-141"/>
        </w:tabs>
        <w:ind w:left="-141" w:firstLine="567"/>
      </w:pPr>
      <w:rPr>
        <w:rFonts w:hint="default"/>
      </w:rPr>
    </w:lvl>
    <w:lvl w:ilvl="3" w:tplc="FFFFFFFF">
      <w:start w:val="1"/>
      <w:numFmt w:val="bullet"/>
      <w:lvlText w:val=""/>
      <w:lvlJc w:val="left"/>
      <w:pPr>
        <w:tabs>
          <w:tab w:val="num" w:pos="2464"/>
        </w:tabs>
        <w:ind w:left="2520" w:firstLine="0"/>
      </w:pPr>
      <w:rPr>
        <w:rFonts w:ascii="Symbol" w:hAnsi="Symbol" w:hint="default"/>
        <w:sz w:val="16"/>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165B7F"/>
    <w:multiLevelType w:val="hybridMultilevel"/>
    <w:tmpl w:val="E2A44E8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49836072"/>
    <w:multiLevelType w:val="hybridMultilevel"/>
    <w:tmpl w:val="4A18CC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9C43895"/>
    <w:multiLevelType w:val="hybridMultilevel"/>
    <w:tmpl w:val="BEAE8E1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DF6112B"/>
    <w:multiLevelType w:val="hybridMultilevel"/>
    <w:tmpl w:val="87F4159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49223FD"/>
    <w:multiLevelType w:val="hybridMultilevel"/>
    <w:tmpl w:val="B0F67AF8"/>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56C579A5"/>
    <w:multiLevelType w:val="hybridMultilevel"/>
    <w:tmpl w:val="FF8AFA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A693479"/>
    <w:multiLevelType w:val="hybridMultilevel"/>
    <w:tmpl w:val="A756116C"/>
    <w:lvl w:ilvl="0" w:tplc="B9EE8CA6">
      <w:start w:val="1"/>
      <w:numFmt w:val="lowerLetter"/>
      <w:lvlText w:val="%1)"/>
      <w:lvlJc w:val="left"/>
      <w:pPr>
        <w:ind w:left="720" w:hanging="360"/>
      </w:pPr>
      <w:rPr>
        <w:b w:val="0"/>
      </w:rPr>
    </w:lvl>
    <w:lvl w:ilvl="1" w:tplc="040C0001">
      <w:start w:val="1"/>
      <w:numFmt w:val="bullet"/>
      <w:lvlText w:val=""/>
      <w:lvlJc w:val="left"/>
      <w:pPr>
        <w:ind w:left="1440" w:hanging="360"/>
      </w:pPr>
      <w:rPr>
        <w:rFonts w:ascii="Symbol" w:hAnsi="Symbo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D55511A"/>
    <w:multiLevelType w:val="hybridMultilevel"/>
    <w:tmpl w:val="41BC1884"/>
    <w:lvl w:ilvl="0" w:tplc="E8000D00">
      <w:start w:val="1"/>
      <w:numFmt w:val="bullet"/>
      <w:lvlText w:val=""/>
      <w:lvlJc w:val="left"/>
      <w:pPr>
        <w:tabs>
          <w:tab w:val="num" w:pos="1134"/>
        </w:tabs>
        <w:ind w:left="1134" w:firstLine="0"/>
      </w:pPr>
      <w:rPr>
        <w:rFonts w:ascii="Symbol" w:hAnsi="Symbol" w:hint="default"/>
      </w:rPr>
    </w:lvl>
    <w:lvl w:ilvl="1" w:tplc="E8000D00">
      <w:start w:val="1"/>
      <w:numFmt w:val="bullet"/>
      <w:lvlText w:val=""/>
      <w:lvlJc w:val="left"/>
      <w:pPr>
        <w:tabs>
          <w:tab w:val="num" w:pos="2214"/>
        </w:tabs>
        <w:ind w:left="2214" w:firstLine="0"/>
      </w:pPr>
      <w:rPr>
        <w:rFonts w:ascii="Symbol" w:hAnsi="Symbol"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6" w15:restartNumberingAfterBreak="0">
    <w:nsid w:val="5DAF5939"/>
    <w:multiLevelType w:val="hybridMultilevel"/>
    <w:tmpl w:val="410A71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3F90CA9"/>
    <w:multiLevelType w:val="hybridMultilevel"/>
    <w:tmpl w:val="D45437D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4073479"/>
    <w:multiLevelType w:val="hybridMultilevel"/>
    <w:tmpl w:val="87C2AFB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9655749"/>
    <w:multiLevelType w:val="hybridMultilevel"/>
    <w:tmpl w:val="BC92D016"/>
    <w:lvl w:ilvl="0" w:tplc="040C0017">
      <w:start w:val="1"/>
      <w:numFmt w:val="lowerLetter"/>
      <w:lvlText w:val="%1)"/>
      <w:lvlJc w:val="left"/>
      <w:pPr>
        <w:ind w:left="720" w:hanging="360"/>
      </w:pPr>
    </w:lvl>
    <w:lvl w:ilvl="1" w:tplc="040C0001">
      <w:start w:val="1"/>
      <w:numFmt w:val="bullet"/>
      <w:lvlText w:val=""/>
      <w:lvlJc w:val="left"/>
      <w:pPr>
        <w:ind w:left="1440" w:hanging="360"/>
      </w:pPr>
      <w:rPr>
        <w:rFonts w:ascii="Symbol" w:hAnsi="Symbo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B4844A5"/>
    <w:multiLevelType w:val="hybridMultilevel"/>
    <w:tmpl w:val="723CF2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50849473">
    <w:abstractNumId w:val="17"/>
  </w:num>
  <w:num w:numId="2" w16cid:durableId="462427961">
    <w:abstractNumId w:val="25"/>
  </w:num>
  <w:num w:numId="3" w16cid:durableId="1175804051">
    <w:abstractNumId w:val="11"/>
  </w:num>
  <w:num w:numId="4" w16cid:durableId="942610003">
    <w:abstractNumId w:val="5"/>
  </w:num>
  <w:num w:numId="5" w16cid:durableId="1711419451">
    <w:abstractNumId w:val="26"/>
  </w:num>
  <w:num w:numId="6" w16cid:durableId="63795062">
    <w:abstractNumId w:val="19"/>
  </w:num>
  <w:num w:numId="7" w16cid:durableId="1209995568">
    <w:abstractNumId w:val="7"/>
  </w:num>
  <w:num w:numId="8" w16cid:durableId="1753313829">
    <w:abstractNumId w:val="24"/>
  </w:num>
  <w:num w:numId="9" w16cid:durableId="1984188553">
    <w:abstractNumId w:val="16"/>
  </w:num>
  <w:num w:numId="10" w16cid:durableId="891306676">
    <w:abstractNumId w:val="13"/>
  </w:num>
  <w:num w:numId="11" w16cid:durableId="1272125139">
    <w:abstractNumId w:val="20"/>
  </w:num>
  <w:num w:numId="12" w16cid:durableId="176777153">
    <w:abstractNumId w:val="29"/>
  </w:num>
  <w:num w:numId="13" w16cid:durableId="358702000">
    <w:abstractNumId w:val="12"/>
  </w:num>
  <w:num w:numId="14" w16cid:durableId="1313371226">
    <w:abstractNumId w:val="1"/>
  </w:num>
  <w:num w:numId="15" w16cid:durableId="1961721024">
    <w:abstractNumId w:val="27"/>
  </w:num>
  <w:num w:numId="16" w16cid:durableId="1692342437">
    <w:abstractNumId w:val="21"/>
  </w:num>
  <w:num w:numId="17" w16cid:durableId="542327162">
    <w:abstractNumId w:val="30"/>
  </w:num>
  <w:num w:numId="18" w16cid:durableId="755057059">
    <w:abstractNumId w:val="28"/>
  </w:num>
  <w:num w:numId="19" w16cid:durableId="444426579">
    <w:abstractNumId w:val="6"/>
  </w:num>
  <w:num w:numId="20" w16cid:durableId="165436250">
    <w:abstractNumId w:val="15"/>
  </w:num>
  <w:num w:numId="21" w16cid:durableId="1385249163">
    <w:abstractNumId w:val="2"/>
  </w:num>
  <w:num w:numId="22" w16cid:durableId="281301090">
    <w:abstractNumId w:val="10"/>
  </w:num>
  <w:num w:numId="23" w16cid:durableId="533735749">
    <w:abstractNumId w:val="9"/>
  </w:num>
  <w:num w:numId="24" w16cid:durableId="868294425">
    <w:abstractNumId w:val="0"/>
  </w:num>
  <w:num w:numId="25" w16cid:durableId="1386293364">
    <w:abstractNumId w:val="23"/>
  </w:num>
  <w:num w:numId="26" w16cid:durableId="1405373592">
    <w:abstractNumId w:val="3"/>
  </w:num>
  <w:num w:numId="27" w16cid:durableId="1302535049">
    <w:abstractNumId w:val="22"/>
  </w:num>
  <w:num w:numId="28" w16cid:durableId="1378043624">
    <w:abstractNumId w:val="4"/>
  </w:num>
  <w:num w:numId="29" w16cid:durableId="1689065961">
    <w:abstractNumId w:val="18"/>
  </w:num>
  <w:num w:numId="30" w16cid:durableId="2124302374">
    <w:abstractNumId w:val="8"/>
  </w:num>
  <w:num w:numId="31" w16cid:durableId="1250507249">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oNotTrackMoves/>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15F4"/>
    <w:rsid w:val="000001C2"/>
    <w:rsid w:val="00002512"/>
    <w:rsid w:val="00012191"/>
    <w:rsid w:val="000173ED"/>
    <w:rsid w:val="000201B1"/>
    <w:rsid w:val="000206D7"/>
    <w:rsid w:val="00021EA1"/>
    <w:rsid w:val="00024DF1"/>
    <w:rsid w:val="00053369"/>
    <w:rsid w:val="00076C59"/>
    <w:rsid w:val="00081BD9"/>
    <w:rsid w:val="00086960"/>
    <w:rsid w:val="000904ED"/>
    <w:rsid w:val="000A7945"/>
    <w:rsid w:val="000C0AB4"/>
    <w:rsid w:val="000C520A"/>
    <w:rsid w:val="000D1793"/>
    <w:rsid w:val="000F14B1"/>
    <w:rsid w:val="00111E5F"/>
    <w:rsid w:val="00152073"/>
    <w:rsid w:val="00152C26"/>
    <w:rsid w:val="001615F4"/>
    <w:rsid w:val="00172344"/>
    <w:rsid w:val="00180140"/>
    <w:rsid w:val="001936D4"/>
    <w:rsid w:val="00197505"/>
    <w:rsid w:val="001B14C5"/>
    <w:rsid w:val="001B7262"/>
    <w:rsid w:val="001C08ED"/>
    <w:rsid w:val="001E2343"/>
    <w:rsid w:val="001E7198"/>
    <w:rsid w:val="00261558"/>
    <w:rsid w:val="00271CED"/>
    <w:rsid w:val="00272B49"/>
    <w:rsid w:val="00281D29"/>
    <w:rsid w:val="002B0447"/>
    <w:rsid w:val="002B5C17"/>
    <w:rsid w:val="002C793A"/>
    <w:rsid w:val="002E101B"/>
    <w:rsid w:val="002E1A6B"/>
    <w:rsid w:val="002E2634"/>
    <w:rsid w:val="002F260E"/>
    <w:rsid w:val="00302C4E"/>
    <w:rsid w:val="00303EB9"/>
    <w:rsid w:val="00304505"/>
    <w:rsid w:val="00313774"/>
    <w:rsid w:val="00314009"/>
    <w:rsid w:val="003325BC"/>
    <w:rsid w:val="003603AF"/>
    <w:rsid w:val="00361FEE"/>
    <w:rsid w:val="003669C3"/>
    <w:rsid w:val="003706CD"/>
    <w:rsid w:val="003D76C6"/>
    <w:rsid w:val="003E1A22"/>
    <w:rsid w:val="003E7C25"/>
    <w:rsid w:val="00433FA1"/>
    <w:rsid w:val="00434628"/>
    <w:rsid w:val="004369A5"/>
    <w:rsid w:val="004459F2"/>
    <w:rsid w:val="00456204"/>
    <w:rsid w:val="00460251"/>
    <w:rsid w:val="004A1AA0"/>
    <w:rsid w:val="004E5EA1"/>
    <w:rsid w:val="004E6F2A"/>
    <w:rsid w:val="004F2CF9"/>
    <w:rsid w:val="004F62AE"/>
    <w:rsid w:val="005218A7"/>
    <w:rsid w:val="00537A36"/>
    <w:rsid w:val="00540548"/>
    <w:rsid w:val="005430B4"/>
    <w:rsid w:val="00590DBC"/>
    <w:rsid w:val="005B6785"/>
    <w:rsid w:val="005C2F8A"/>
    <w:rsid w:val="005F0F29"/>
    <w:rsid w:val="005F3334"/>
    <w:rsid w:val="0064649D"/>
    <w:rsid w:val="0065556F"/>
    <w:rsid w:val="00676F47"/>
    <w:rsid w:val="006833E2"/>
    <w:rsid w:val="006A115E"/>
    <w:rsid w:val="006A3D05"/>
    <w:rsid w:val="006B4AAA"/>
    <w:rsid w:val="006E5EE3"/>
    <w:rsid w:val="006F0AEF"/>
    <w:rsid w:val="00711208"/>
    <w:rsid w:val="00713FBA"/>
    <w:rsid w:val="00722553"/>
    <w:rsid w:val="007964B3"/>
    <w:rsid w:val="007B6652"/>
    <w:rsid w:val="007D1BC0"/>
    <w:rsid w:val="007E3106"/>
    <w:rsid w:val="007E3FD7"/>
    <w:rsid w:val="007F3071"/>
    <w:rsid w:val="008017D5"/>
    <w:rsid w:val="00803DE2"/>
    <w:rsid w:val="00804D61"/>
    <w:rsid w:val="008115F4"/>
    <w:rsid w:val="00832BBF"/>
    <w:rsid w:val="00836D52"/>
    <w:rsid w:val="00841A6C"/>
    <w:rsid w:val="00844C0B"/>
    <w:rsid w:val="008642B0"/>
    <w:rsid w:val="00885928"/>
    <w:rsid w:val="008B0783"/>
    <w:rsid w:val="00900530"/>
    <w:rsid w:val="00902C75"/>
    <w:rsid w:val="00912DF3"/>
    <w:rsid w:val="00922028"/>
    <w:rsid w:val="00924A2F"/>
    <w:rsid w:val="00937A4D"/>
    <w:rsid w:val="00946AFB"/>
    <w:rsid w:val="00974F0B"/>
    <w:rsid w:val="009B089E"/>
    <w:rsid w:val="009F72C6"/>
    <w:rsid w:val="00A403AF"/>
    <w:rsid w:val="00A42213"/>
    <w:rsid w:val="00A4443E"/>
    <w:rsid w:val="00A52C61"/>
    <w:rsid w:val="00AB19AC"/>
    <w:rsid w:val="00AB5CBC"/>
    <w:rsid w:val="00AE7A6B"/>
    <w:rsid w:val="00B3023C"/>
    <w:rsid w:val="00B43037"/>
    <w:rsid w:val="00B56517"/>
    <w:rsid w:val="00B76DC8"/>
    <w:rsid w:val="00B93338"/>
    <w:rsid w:val="00BA6A48"/>
    <w:rsid w:val="00BD1EDD"/>
    <w:rsid w:val="00BD37CE"/>
    <w:rsid w:val="00BF260A"/>
    <w:rsid w:val="00BF36EB"/>
    <w:rsid w:val="00C024E6"/>
    <w:rsid w:val="00C13E56"/>
    <w:rsid w:val="00C17054"/>
    <w:rsid w:val="00C354FC"/>
    <w:rsid w:val="00C5407A"/>
    <w:rsid w:val="00C6141D"/>
    <w:rsid w:val="00C911D3"/>
    <w:rsid w:val="00CB1D11"/>
    <w:rsid w:val="00CB6ACF"/>
    <w:rsid w:val="00CF170F"/>
    <w:rsid w:val="00D000FB"/>
    <w:rsid w:val="00D1665E"/>
    <w:rsid w:val="00D16F51"/>
    <w:rsid w:val="00D362AF"/>
    <w:rsid w:val="00D91AA6"/>
    <w:rsid w:val="00DA74F9"/>
    <w:rsid w:val="00DB01CA"/>
    <w:rsid w:val="00DB3FB8"/>
    <w:rsid w:val="00DC080C"/>
    <w:rsid w:val="00DE4D28"/>
    <w:rsid w:val="00DE54D6"/>
    <w:rsid w:val="00DE7DC3"/>
    <w:rsid w:val="00DF2FCD"/>
    <w:rsid w:val="00DF3A66"/>
    <w:rsid w:val="00E73A4F"/>
    <w:rsid w:val="00E75F2F"/>
    <w:rsid w:val="00E813F2"/>
    <w:rsid w:val="00E82D4F"/>
    <w:rsid w:val="00EA31A9"/>
    <w:rsid w:val="00EB26D7"/>
    <w:rsid w:val="00ED1648"/>
    <w:rsid w:val="00ED50D6"/>
    <w:rsid w:val="00EE16DC"/>
    <w:rsid w:val="00EE1F3F"/>
    <w:rsid w:val="00EE4947"/>
    <w:rsid w:val="00EF57CC"/>
    <w:rsid w:val="00EF5A58"/>
    <w:rsid w:val="00EF5EBF"/>
    <w:rsid w:val="00F05C72"/>
    <w:rsid w:val="00F320A1"/>
    <w:rsid w:val="00F362A9"/>
    <w:rsid w:val="00F40120"/>
    <w:rsid w:val="00F4072D"/>
    <w:rsid w:val="00F42243"/>
    <w:rsid w:val="00F42512"/>
    <w:rsid w:val="00F54BCA"/>
    <w:rsid w:val="00FA04EC"/>
    <w:rsid w:val="00FA1A4D"/>
    <w:rsid w:val="00FA3542"/>
    <w:rsid w:val="00FB7061"/>
    <w:rsid w:val="00FC7858"/>
    <w:rsid w:val="00FE5F46"/>
    <w:rsid w:val="00FF470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8FDC99"/>
  <w14:defaultImageDpi w14:val="0"/>
  <w15:docId w15:val="{F07F4F5E-EEFD-43F6-A4EC-8ACB6DD3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343"/>
    <w:pPr>
      <w:widowControl w:val="0"/>
      <w:kinsoku w:val="0"/>
    </w:pPr>
    <w:rPr>
      <w:rFonts w:ascii="Times New Roman" w:hAnsi="Times New Roman" w:cs="Times New Roman"/>
      <w:szCs w:val="24"/>
    </w:rPr>
  </w:style>
  <w:style w:type="paragraph" w:styleId="Titre1">
    <w:name w:val="heading 1"/>
    <w:basedOn w:val="Normal"/>
    <w:next w:val="Normal"/>
    <w:link w:val="Titre1Car"/>
    <w:autoRedefine/>
    <w:uiPriority w:val="9"/>
    <w:qFormat/>
    <w:rsid w:val="000201B1"/>
    <w:pPr>
      <w:keepNext/>
      <w:spacing w:before="360" w:after="60"/>
      <w:jc w:val="center"/>
      <w:outlineLvl w:val="0"/>
    </w:pPr>
    <w:rPr>
      <w:rFonts w:ascii="Cambria" w:hAnsi="Cambria"/>
      <w:b/>
      <w:bCs/>
      <w:color w:val="002060"/>
      <w:w w:val="105"/>
      <w:kern w:val="32"/>
      <w:sz w:val="32"/>
      <w:szCs w:val="32"/>
    </w:rPr>
  </w:style>
  <w:style w:type="paragraph" w:styleId="Titre2">
    <w:name w:val="heading 2"/>
    <w:basedOn w:val="Normal"/>
    <w:next w:val="Normal"/>
    <w:link w:val="Titre2Car"/>
    <w:autoRedefine/>
    <w:uiPriority w:val="9"/>
    <w:unhideWhenUsed/>
    <w:qFormat/>
    <w:rsid w:val="003706CD"/>
    <w:pPr>
      <w:keepNext/>
      <w:tabs>
        <w:tab w:val="left" w:pos="700"/>
      </w:tabs>
      <w:spacing w:before="120" w:after="120" w:line="300" w:lineRule="auto"/>
      <w:ind w:left="284"/>
      <w:outlineLvl w:val="1"/>
    </w:pPr>
    <w:rPr>
      <w:rFonts w:ascii="Cambria" w:hAnsi="Cambria"/>
      <w:b/>
      <w:bCs/>
      <w:iCs/>
      <w:color w:val="984806"/>
      <w:sz w:val="28"/>
      <w:szCs w:val="18"/>
    </w:rPr>
  </w:style>
  <w:style w:type="paragraph" w:styleId="Titre3">
    <w:name w:val="heading 3"/>
    <w:basedOn w:val="Normal"/>
    <w:next w:val="Normal"/>
    <w:link w:val="Titre3Car"/>
    <w:autoRedefine/>
    <w:uiPriority w:val="9"/>
    <w:unhideWhenUsed/>
    <w:qFormat/>
    <w:rsid w:val="001615F4"/>
    <w:pPr>
      <w:keepNext/>
      <w:spacing w:before="40" w:after="60"/>
      <w:ind w:left="567"/>
      <w:outlineLvl w:val="2"/>
    </w:pPr>
    <w:rPr>
      <w:rFonts w:ascii="Cambria" w:hAnsi="Cambria"/>
      <w:b/>
      <w:bCs/>
      <w:sz w:val="24"/>
      <w:szCs w:val="18"/>
    </w:rPr>
  </w:style>
  <w:style w:type="paragraph" w:styleId="Titre4">
    <w:name w:val="heading 4"/>
    <w:basedOn w:val="Normal"/>
    <w:next w:val="Normal"/>
    <w:link w:val="Titre4Car"/>
    <w:uiPriority w:val="9"/>
    <w:unhideWhenUsed/>
    <w:qFormat/>
    <w:rsid w:val="001615F4"/>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0201B1"/>
    <w:rPr>
      <w:rFonts w:ascii="Cambria" w:hAnsi="Cambria" w:cs="Times New Roman"/>
      <w:b/>
      <w:bCs/>
      <w:color w:val="002060"/>
      <w:w w:val="105"/>
      <w:kern w:val="32"/>
      <w:sz w:val="32"/>
      <w:szCs w:val="32"/>
    </w:rPr>
  </w:style>
  <w:style w:type="character" w:customStyle="1" w:styleId="Titre2Car">
    <w:name w:val="Titre 2 Car"/>
    <w:link w:val="Titre2"/>
    <w:uiPriority w:val="9"/>
    <w:locked/>
    <w:rsid w:val="003706CD"/>
    <w:rPr>
      <w:rFonts w:ascii="Cambria" w:hAnsi="Cambria" w:cs="Times New Roman"/>
      <w:b/>
      <w:bCs/>
      <w:iCs/>
      <w:color w:val="984806"/>
      <w:sz w:val="28"/>
      <w:szCs w:val="18"/>
    </w:rPr>
  </w:style>
  <w:style w:type="character" w:customStyle="1" w:styleId="Titre3Car">
    <w:name w:val="Titre 3 Car"/>
    <w:link w:val="Titre3"/>
    <w:uiPriority w:val="9"/>
    <w:locked/>
    <w:rsid w:val="001615F4"/>
    <w:rPr>
      <w:rFonts w:ascii="Cambria" w:hAnsi="Cambria" w:cs="Times New Roman"/>
      <w:b/>
      <w:bCs/>
      <w:sz w:val="24"/>
      <w:szCs w:val="18"/>
    </w:rPr>
  </w:style>
  <w:style w:type="character" w:styleId="Lienhypertexte">
    <w:name w:val="Hyperlink"/>
    <w:uiPriority w:val="99"/>
    <w:unhideWhenUsed/>
    <w:rsid w:val="006A3D05"/>
    <w:rPr>
      <w:color w:val="0000FF"/>
      <w:u w:val="single"/>
    </w:rPr>
  </w:style>
  <w:style w:type="paragraph" w:customStyle="1" w:styleId="Default">
    <w:name w:val="Default"/>
    <w:rsid w:val="001E2343"/>
    <w:pPr>
      <w:autoSpaceDE w:val="0"/>
      <w:autoSpaceDN w:val="0"/>
      <w:adjustRightInd w:val="0"/>
    </w:pPr>
    <w:rPr>
      <w:rFonts w:ascii="Arial" w:hAnsi="Arial" w:cs="Arial"/>
      <w:color w:val="000000"/>
      <w:sz w:val="24"/>
      <w:szCs w:val="24"/>
    </w:rPr>
  </w:style>
  <w:style w:type="table" w:styleId="Grilledutableau">
    <w:name w:val="Table Grid"/>
    <w:basedOn w:val="TableauNormal"/>
    <w:uiPriority w:val="59"/>
    <w:rsid w:val="001E234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FA04EC"/>
    <w:pPr>
      <w:tabs>
        <w:tab w:val="right" w:leader="dot" w:pos="9072"/>
      </w:tabs>
    </w:pPr>
  </w:style>
  <w:style w:type="paragraph" w:styleId="TM2">
    <w:name w:val="toc 2"/>
    <w:basedOn w:val="Normal"/>
    <w:next w:val="Normal"/>
    <w:autoRedefine/>
    <w:uiPriority w:val="39"/>
    <w:unhideWhenUsed/>
    <w:rsid w:val="000201B1"/>
    <w:pPr>
      <w:tabs>
        <w:tab w:val="right" w:leader="dot" w:pos="9072"/>
      </w:tabs>
      <w:ind w:left="200"/>
    </w:pPr>
    <w:rPr>
      <w:rFonts w:ascii="Calibri" w:hAnsi="Calibri" w:cs="Calibri"/>
      <w:noProof/>
    </w:rPr>
  </w:style>
  <w:style w:type="paragraph" w:styleId="TM3">
    <w:name w:val="toc 3"/>
    <w:basedOn w:val="Normal"/>
    <w:next w:val="Normal"/>
    <w:autoRedefine/>
    <w:uiPriority w:val="39"/>
    <w:unhideWhenUsed/>
    <w:rsid w:val="00FC7858"/>
    <w:pPr>
      <w:ind w:left="400"/>
    </w:pPr>
  </w:style>
  <w:style w:type="paragraph" w:styleId="En-tte">
    <w:name w:val="header"/>
    <w:basedOn w:val="Normal"/>
    <w:link w:val="En-tteCar"/>
    <w:uiPriority w:val="99"/>
    <w:unhideWhenUsed/>
    <w:rsid w:val="00B76DC8"/>
    <w:pPr>
      <w:tabs>
        <w:tab w:val="center" w:pos="4536"/>
        <w:tab w:val="right" w:pos="9072"/>
      </w:tabs>
    </w:pPr>
  </w:style>
  <w:style w:type="character" w:customStyle="1" w:styleId="En-tteCar">
    <w:name w:val="En-tête Car"/>
    <w:link w:val="En-tte"/>
    <w:uiPriority w:val="99"/>
    <w:locked/>
    <w:rsid w:val="00B76DC8"/>
    <w:rPr>
      <w:rFonts w:ascii="Times New Roman" w:hAnsi="Times New Roman"/>
      <w:sz w:val="24"/>
    </w:rPr>
  </w:style>
  <w:style w:type="paragraph" w:styleId="Pieddepage">
    <w:name w:val="footer"/>
    <w:basedOn w:val="Normal"/>
    <w:link w:val="PieddepageCar"/>
    <w:uiPriority w:val="99"/>
    <w:unhideWhenUsed/>
    <w:rsid w:val="00B76DC8"/>
    <w:pPr>
      <w:tabs>
        <w:tab w:val="center" w:pos="4536"/>
        <w:tab w:val="right" w:pos="9072"/>
      </w:tabs>
    </w:pPr>
  </w:style>
  <w:style w:type="character" w:customStyle="1" w:styleId="PieddepageCar">
    <w:name w:val="Pied de page Car"/>
    <w:link w:val="Pieddepage"/>
    <w:uiPriority w:val="99"/>
    <w:locked/>
    <w:rsid w:val="00B76DC8"/>
    <w:rPr>
      <w:rFonts w:ascii="Times New Roman" w:hAnsi="Times New Roman"/>
      <w:sz w:val="24"/>
    </w:rPr>
  </w:style>
  <w:style w:type="paragraph" w:styleId="Textedebulles">
    <w:name w:val="Balloon Text"/>
    <w:basedOn w:val="Normal"/>
    <w:link w:val="TextedebullesCar"/>
    <w:uiPriority w:val="99"/>
    <w:semiHidden/>
    <w:unhideWhenUsed/>
    <w:rsid w:val="00B76DC8"/>
    <w:rPr>
      <w:rFonts w:ascii="Tahoma" w:hAnsi="Tahoma" w:cs="Tahoma"/>
      <w:sz w:val="16"/>
      <w:szCs w:val="16"/>
    </w:rPr>
  </w:style>
  <w:style w:type="character" w:customStyle="1" w:styleId="TextedebullesCar">
    <w:name w:val="Texte de bulles Car"/>
    <w:link w:val="Textedebulles"/>
    <w:uiPriority w:val="99"/>
    <w:semiHidden/>
    <w:locked/>
    <w:rsid w:val="00B76DC8"/>
    <w:rPr>
      <w:rFonts w:ascii="Tahoma" w:hAnsi="Tahoma"/>
      <w:sz w:val="16"/>
    </w:rPr>
  </w:style>
  <w:style w:type="character" w:customStyle="1" w:styleId="Titre4Car">
    <w:name w:val="Titre 4 Car"/>
    <w:link w:val="Titre4"/>
    <w:uiPriority w:val="9"/>
    <w:rsid w:val="001615F4"/>
    <w:rPr>
      <w:rFonts w:ascii="Calibri" w:eastAsia="Times New Roman" w:hAnsi="Calibri" w:cs="Times New Roman"/>
      <w:b/>
      <w:bCs/>
      <w:sz w:val="28"/>
      <w:szCs w:val="28"/>
    </w:rPr>
  </w:style>
  <w:style w:type="paragraph" w:styleId="Corpsdetexte">
    <w:name w:val="Body Text"/>
    <w:basedOn w:val="Normal"/>
    <w:link w:val="CorpsdetexteCar"/>
    <w:rsid w:val="001615F4"/>
    <w:pPr>
      <w:widowControl/>
      <w:kinsoku/>
      <w:spacing w:after="120"/>
    </w:pPr>
    <w:rPr>
      <w:rFonts w:ascii="Arial" w:hAnsi="Arial"/>
    </w:rPr>
  </w:style>
  <w:style w:type="character" w:customStyle="1" w:styleId="CorpsdetexteCar">
    <w:name w:val="Corps de texte Car"/>
    <w:link w:val="Corpsdetexte"/>
    <w:rsid w:val="001615F4"/>
    <w:rPr>
      <w:rFonts w:ascii="Arial" w:hAnsi="Arial" w:cs="Times New Roman"/>
      <w:szCs w:val="24"/>
    </w:rPr>
  </w:style>
  <w:style w:type="paragraph" w:styleId="Retraitcorpsdetexte">
    <w:name w:val="Body Text Indent"/>
    <w:basedOn w:val="Normal"/>
    <w:link w:val="RetraitcorpsdetexteCar"/>
    <w:uiPriority w:val="99"/>
    <w:semiHidden/>
    <w:unhideWhenUsed/>
    <w:rsid w:val="00F362A9"/>
    <w:pPr>
      <w:spacing w:after="120"/>
      <w:ind w:left="283"/>
    </w:pPr>
  </w:style>
  <w:style w:type="character" w:customStyle="1" w:styleId="RetraitcorpsdetexteCar">
    <w:name w:val="Retrait corps de texte Car"/>
    <w:link w:val="Retraitcorpsdetexte"/>
    <w:uiPriority w:val="99"/>
    <w:semiHidden/>
    <w:rsid w:val="00F362A9"/>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233;J&#233;\Documents\modeles\Modele_Reglemen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E6894-7504-7847-AA00-15C16E6DB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Modele_Reglement</Template>
  <TotalTime>965</TotalTime>
  <Pages>8</Pages>
  <Words>4204</Words>
  <Characters>23123</Characters>
  <Application>Microsoft Office Word</Application>
  <DocSecurity>0</DocSecurity>
  <Lines>192</Lines>
  <Paragraphs>54</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27273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Jérôme RENIER</dc:creator>
  <cp:lastModifiedBy>jerome duval</cp:lastModifiedBy>
  <cp:revision>17</cp:revision>
  <cp:lastPrinted>2012-06-23T08:39:00Z</cp:lastPrinted>
  <dcterms:created xsi:type="dcterms:W3CDTF">2012-07-06T17:40:00Z</dcterms:created>
  <dcterms:modified xsi:type="dcterms:W3CDTF">2025-06-16T22:10:00Z</dcterms:modified>
</cp:coreProperties>
</file>